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39AE" w:rsidRDefault="00E139AE" w:rsidP="00E139AE">
      <w:pPr>
        <w:spacing w:line="360" w:lineRule="auto"/>
        <w:rPr>
          <w:rFonts w:ascii="Arial" w:hAnsi="Arial" w:cs="David"/>
          <w:b/>
          <w:bCs/>
          <w:sz w:val="28"/>
          <w:szCs w:val="28"/>
          <w:u w:val="single"/>
          <w:rtl/>
        </w:rPr>
      </w:pPr>
      <w:bookmarkStart w:id="0" w:name="_GoBack"/>
      <w:bookmarkEnd w:id="0"/>
    </w:p>
    <w:p w:rsidR="00075306" w:rsidRPr="00144EE8" w:rsidRDefault="00075306" w:rsidP="00075306">
      <w:pPr>
        <w:spacing w:line="360" w:lineRule="auto"/>
        <w:jc w:val="center"/>
        <w:rPr>
          <w:rFonts w:ascii="Arial" w:hAnsi="Arial" w:cs="David"/>
          <w:b/>
          <w:bCs/>
          <w:sz w:val="28"/>
          <w:szCs w:val="28"/>
          <w:u w:val="single"/>
          <w:rtl/>
        </w:rPr>
      </w:pPr>
      <w:r w:rsidRPr="00144EE8">
        <w:rPr>
          <w:rFonts w:ascii="Arial" w:hAnsi="Arial" w:cs="David" w:hint="cs"/>
          <w:b/>
          <w:bCs/>
          <w:sz w:val="28"/>
          <w:szCs w:val="28"/>
          <w:u w:val="single"/>
          <w:rtl/>
        </w:rPr>
        <w:t>מיזם משותף עם אוניברסיטת חיפה להקמת מרכז מחקר משפטי בתחום הסייבר</w:t>
      </w:r>
    </w:p>
    <w:p w:rsidR="00075306" w:rsidRPr="00144EE8" w:rsidRDefault="00075306" w:rsidP="00075306">
      <w:pPr>
        <w:spacing w:line="360" w:lineRule="auto"/>
        <w:rPr>
          <w:rFonts w:asciiTheme="minorBidi" w:hAnsiTheme="minorBidi" w:cs="David"/>
          <w:b/>
          <w:bCs/>
          <w:rtl/>
        </w:rPr>
      </w:pPr>
    </w:p>
    <w:p w:rsidR="00E139AE" w:rsidRPr="00144EE8" w:rsidRDefault="00E139AE" w:rsidP="007F3970">
      <w:pPr>
        <w:pStyle w:val="a7"/>
        <w:numPr>
          <w:ilvl w:val="0"/>
          <w:numId w:val="1"/>
        </w:numPr>
        <w:spacing w:line="360" w:lineRule="auto"/>
        <w:jc w:val="both"/>
        <w:rPr>
          <w:rFonts w:cs="David"/>
          <w:rtl/>
        </w:rPr>
      </w:pPr>
      <w:r w:rsidRPr="00144EE8">
        <w:rPr>
          <w:rFonts w:cs="David" w:hint="cs"/>
          <w:rtl/>
        </w:rPr>
        <w:t xml:space="preserve">בכוונת מטה הסייבר הלאומי להתקשר עם אוניברסיטת חיפה במיזם משותף, בכפוף לקיום תקציב, לשם הקמת מרכז מחקר </w:t>
      </w:r>
      <w:r w:rsidR="00827760">
        <w:rPr>
          <w:rFonts w:cs="David" w:hint="cs"/>
          <w:rtl/>
        </w:rPr>
        <w:t xml:space="preserve">משפטי בתחום הסייבר </w:t>
      </w:r>
      <w:r w:rsidRPr="00144EE8">
        <w:rPr>
          <w:rFonts w:cs="David" w:hint="cs"/>
          <w:rtl/>
        </w:rPr>
        <w:t>בהתאם לתקנות 3(30) ל</w:t>
      </w:r>
      <w:r w:rsidR="00827760">
        <w:rPr>
          <w:rFonts w:cs="David" w:hint="cs"/>
          <w:rtl/>
        </w:rPr>
        <w:t xml:space="preserve">תקנות חובת המכרזים </w:t>
      </w:r>
      <w:proofErr w:type="spellStart"/>
      <w:r w:rsidR="00827760">
        <w:rPr>
          <w:rFonts w:cs="David" w:hint="cs"/>
          <w:rtl/>
        </w:rPr>
        <w:t>התשנ"ג</w:t>
      </w:r>
      <w:proofErr w:type="spellEnd"/>
      <w:r w:rsidR="00827760">
        <w:rPr>
          <w:rFonts w:cs="David" w:hint="cs"/>
          <w:rtl/>
        </w:rPr>
        <w:t xml:space="preserve"> </w:t>
      </w:r>
      <w:r w:rsidR="00827760">
        <w:rPr>
          <w:rFonts w:cs="David"/>
          <w:rtl/>
        </w:rPr>
        <w:t>–</w:t>
      </w:r>
      <w:r w:rsidR="00827760">
        <w:rPr>
          <w:rFonts w:cs="David" w:hint="cs"/>
          <w:rtl/>
        </w:rPr>
        <w:t xml:space="preserve"> 1993 (להלן - </w:t>
      </w:r>
      <w:proofErr w:type="spellStart"/>
      <w:r w:rsidR="00827760">
        <w:rPr>
          <w:rFonts w:cs="David" w:hint="cs"/>
          <w:rtl/>
        </w:rPr>
        <w:t>ה</w:t>
      </w:r>
      <w:r w:rsidRPr="00144EE8">
        <w:rPr>
          <w:rFonts w:cs="David" w:hint="cs"/>
          <w:rtl/>
        </w:rPr>
        <w:t>תח"ם</w:t>
      </w:r>
      <w:proofErr w:type="spellEnd"/>
      <w:r w:rsidR="00827760">
        <w:rPr>
          <w:rFonts w:cs="David" w:hint="cs"/>
          <w:rtl/>
        </w:rPr>
        <w:t>)</w:t>
      </w:r>
      <w:r w:rsidRPr="00144EE8">
        <w:rPr>
          <w:rFonts w:cs="David" w:hint="cs"/>
          <w:rtl/>
        </w:rPr>
        <w:t>.</w:t>
      </w:r>
    </w:p>
    <w:p w:rsidR="00E139AE" w:rsidRPr="00144EE8" w:rsidRDefault="00E139AE" w:rsidP="00E139AE">
      <w:pPr>
        <w:pStyle w:val="a7"/>
        <w:numPr>
          <w:ilvl w:val="0"/>
          <w:numId w:val="1"/>
        </w:numPr>
        <w:spacing w:line="360" w:lineRule="auto"/>
        <w:jc w:val="both"/>
        <w:rPr>
          <w:rFonts w:cs="David"/>
          <w:rtl/>
        </w:rPr>
      </w:pPr>
      <w:r w:rsidRPr="00144EE8">
        <w:rPr>
          <w:rFonts w:cs="David" w:hint="cs"/>
          <w:rtl/>
        </w:rPr>
        <w:t xml:space="preserve">משך ההתקשרות </w:t>
      </w:r>
      <w:r w:rsidRPr="00144EE8">
        <w:rPr>
          <w:rFonts w:cs="David"/>
          <w:rtl/>
        </w:rPr>
        <w:t>–</w:t>
      </w:r>
      <w:r w:rsidRPr="00144EE8">
        <w:rPr>
          <w:rFonts w:cs="David" w:hint="cs"/>
          <w:rtl/>
        </w:rPr>
        <w:t xml:space="preserve"> שש שנים מיום חתימת ההסכם לפי החלוקה הבאה: שלוש שנים מחתימת ההסכם ועד סוף שנת  2018, ושלוש שנים נוספות כתקופת השלמה למחקרים שכבר החלו ולמימוש התחייבויות משלוש השנים הראשונות להתקשרות</w:t>
      </w:r>
      <w:r w:rsidR="00827760">
        <w:rPr>
          <w:rFonts w:cs="David" w:hint="cs"/>
          <w:rtl/>
        </w:rPr>
        <w:t>, ללא הקצאה תקציבית נוספת</w:t>
      </w:r>
      <w:r w:rsidRPr="00144EE8">
        <w:rPr>
          <w:rFonts w:cs="David" w:hint="cs"/>
          <w:rtl/>
        </w:rPr>
        <w:t>.</w:t>
      </w:r>
    </w:p>
    <w:p w:rsidR="00075306" w:rsidRPr="00144EE8" w:rsidRDefault="00E139AE" w:rsidP="00E139AE">
      <w:pPr>
        <w:pStyle w:val="a7"/>
        <w:numPr>
          <w:ilvl w:val="0"/>
          <w:numId w:val="1"/>
        </w:numPr>
        <w:spacing w:line="360" w:lineRule="auto"/>
        <w:jc w:val="both"/>
        <w:rPr>
          <w:rFonts w:cs="David"/>
        </w:rPr>
      </w:pPr>
      <w:r w:rsidRPr="00144EE8">
        <w:rPr>
          <w:rFonts w:cs="David" w:hint="cs"/>
          <w:rtl/>
        </w:rPr>
        <w:t xml:space="preserve">שווי ההתקשרות: סך כולל של 21 </w:t>
      </w:r>
      <w:proofErr w:type="spellStart"/>
      <w:r w:rsidRPr="00144EE8">
        <w:rPr>
          <w:rFonts w:cs="David" w:hint="cs"/>
          <w:rtl/>
        </w:rPr>
        <w:t>מלש"ח</w:t>
      </w:r>
      <w:proofErr w:type="spellEnd"/>
      <w:r w:rsidRPr="00144EE8">
        <w:rPr>
          <w:rFonts w:cs="David" w:hint="cs"/>
          <w:rtl/>
        </w:rPr>
        <w:t xml:space="preserve"> כולל מע"מ, מתוכם 10.5 </w:t>
      </w:r>
      <w:proofErr w:type="spellStart"/>
      <w:r w:rsidRPr="00144EE8">
        <w:rPr>
          <w:rFonts w:cs="David" w:hint="cs"/>
          <w:rtl/>
        </w:rPr>
        <w:t>מלש"ח</w:t>
      </w:r>
      <w:proofErr w:type="spellEnd"/>
      <w:r w:rsidRPr="00144EE8">
        <w:rPr>
          <w:rFonts w:cs="David" w:hint="cs"/>
          <w:rtl/>
        </w:rPr>
        <w:t xml:space="preserve"> מתקציב מטה הסייבר הלאומי וסך זהה מתקציב שאינו ממשלתי מצד אוניברסיטת חיפה.</w:t>
      </w:r>
    </w:p>
    <w:p w:rsidR="00075306" w:rsidRDefault="00075306" w:rsidP="00075306">
      <w:pPr>
        <w:spacing w:line="360" w:lineRule="auto"/>
        <w:jc w:val="both"/>
        <w:rPr>
          <w:rFonts w:cs="David"/>
          <w:rtl/>
        </w:rPr>
      </w:pPr>
    </w:p>
    <w:p w:rsidR="00075306" w:rsidRPr="00E139AE" w:rsidRDefault="00075306" w:rsidP="00075306">
      <w:pPr>
        <w:spacing w:line="360" w:lineRule="auto"/>
        <w:jc w:val="both"/>
        <w:rPr>
          <w:rFonts w:cs="David"/>
          <w:b/>
          <w:bCs/>
          <w:u w:val="single"/>
        </w:rPr>
      </w:pPr>
      <w:r w:rsidRPr="00E139AE">
        <w:rPr>
          <w:rFonts w:cs="David" w:hint="cs"/>
          <w:b/>
          <w:bCs/>
          <w:u w:val="single"/>
          <w:rtl/>
        </w:rPr>
        <w:t>רקע להתקשרות:</w:t>
      </w:r>
    </w:p>
    <w:p w:rsidR="005640C0" w:rsidRDefault="00E139AE" w:rsidP="00E139AE">
      <w:pPr>
        <w:pStyle w:val="a9"/>
        <w:numPr>
          <w:ilvl w:val="0"/>
          <w:numId w:val="1"/>
        </w:numPr>
        <w:spacing w:line="360" w:lineRule="auto"/>
        <w:jc w:val="both"/>
        <w:rPr>
          <w:rFonts w:ascii="Arial" w:hAnsi="Arial" w:cs="David"/>
        </w:rPr>
      </w:pPr>
      <w:r w:rsidRPr="005640C0">
        <w:rPr>
          <w:rFonts w:cs="David" w:hint="cs"/>
          <w:rtl/>
        </w:rPr>
        <w:t xml:space="preserve">במהלך 2013 החל מטה הסייבר הלאומי לפעול להקמת מרכזי מחקר בתחום הגנת הסייבר באוניברסיטאות המחקר בישראל וזאת במטרה שיהוו מסגרת מצוינות מאגדת וממנפת לקבוצה משמעותית ואיכותית של חוקרים מובילים ממגוון התמחויות רלוונטיות אשר יעסקו במחקר בתחום הגנת הסייבר באופן רציף ומתפתח לאורך זמן. </w:t>
      </w:r>
    </w:p>
    <w:p w:rsidR="00E139AE" w:rsidRPr="005640C0" w:rsidRDefault="00E139AE" w:rsidP="00E139AE">
      <w:pPr>
        <w:pStyle w:val="a9"/>
        <w:numPr>
          <w:ilvl w:val="0"/>
          <w:numId w:val="1"/>
        </w:numPr>
        <w:spacing w:line="360" w:lineRule="auto"/>
        <w:jc w:val="both"/>
        <w:rPr>
          <w:rFonts w:ascii="Arial" w:hAnsi="Arial" w:cs="David"/>
        </w:rPr>
      </w:pPr>
      <w:r w:rsidRPr="005640C0">
        <w:rPr>
          <w:rFonts w:ascii="Arial" w:hAnsi="Arial" w:cs="David" w:hint="cs"/>
          <w:rtl/>
        </w:rPr>
        <w:t xml:space="preserve">לאחר עבודת מטה מקיפה, הוחלט כי ראוי לקדם מיזם משותף עם האוניברסיטאות שיעמדו בקריטריונים שהוגדרו במכתב ראש המטה לנשיאי האוניברסיטאות מיום 1.9.2013, </w:t>
      </w:r>
      <w:proofErr w:type="spellStart"/>
      <w:r w:rsidRPr="005640C0">
        <w:rPr>
          <w:rFonts w:ascii="Arial" w:hAnsi="Arial" w:cs="David" w:hint="cs"/>
          <w:rtl/>
        </w:rPr>
        <w:t>המצ"ב</w:t>
      </w:r>
      <w:proofErr w:type="spellEnd"/>
      <w:r w:rsidRPr="005640C0">
        <w:rPr>
          <w:rFonts w:ascii="Arial" w:hAnsi="Arial" w:cs="David" w:hint="cs"/>
          <w:rtl/>
        </w:rPr>
        <w:t xml:space="preserve"> (אשר תוכנו אושר ע"י ועדת המכרזים). כך, במהלך השנים 2014-5 הוקמו חמישה מרכזי מחקר, באוניברסיטת בן-גוריון, באוניברסיטת תל אביב, באוניברסיטה העברית בירושלים, באוניברסיטת בר אילן ובטכניון. </w:t>
      </w:r>
    </w:p>
    <w:p w:rsidR="005640C0" w:rsidRDefault="00E139AE" w:rsidP="00E139AE">
      <w:pPr>
        <w:pStyle w:val="a9"/>
        <w:numPr>
          <w:ilvl w:val="0"/>
          <w:numId w:val="1"/>
        </w:numPr>
        <w:spacing w:line="360" w:lineRule="auto"/>
        <w:jc w:val="both"/>
        <w:rPr>
          <w:rFonts w:ascii="Arial" w:hAnsi="Arial" w:cs="David"/>
        </w:rPr>
      </w:pPr>
      <w:r w:rsidRPr="005640C0">
        <w:rPr>
          <w:rFonts w:ascii="Arial" w:hAnsi="Arial" w:cs="David" w:hint="cs"/>
          <w:rtl/>
        </w:rPr>
        <w:t xml:space="preserve">מרכזי המחקר שהוקמו מתבססים על מדעי המחשב כבסיס לפעילות המרכז, אך יכולים לעסוק בנושאים מרחיבים נוספים. </w:t>
      </w:r>
    </w:p>
    <w:p w:rsidR="00E139AE" w:rsidRPr="005640C0" w:rsidRDefault="00E139AE" w:rsidP="005640C0">
      <w:pPr>
        <w:pStyle w:val="a9"/>
        <w:numPr>
          <w:ilvl w:val="0"/>
          <w:numId w:val="1"/>
        </w:numPr>
        <w:spacing w:line="360" w:lineRule="auto"/>
        <w:jc w:val="both"/>
        <w:rPr>
          <w:rFonts w:cs="David"/>
          <w:rtl/>
        </w:rPr>
      </w:pPr>
      <w:r>
        <w:rPr>
          <w:rFonts w:ascii="Arial" w:hAnsi="Arial" w:cs="David" w:hint="cs"/>
          <w:rtl/>
        </w:rPr>
        <w:t xml:space="preserve">מרכז המחקר </w:t>
      </w:r>
      <w:r w:rsidRPr="0044123A">
        <w:rPr>
          <w:rFonts w:ascii="Arial" w:hAnsi="Arial" w:cs="David" w:hint="cs"/>
          <w:rtl/>
        </w:rPr>
        <w:t>באוניברסיטת חיפה</w:t>
      </w:r>
      <w:r w:rsidRPr="009B3ECC">
        <w:rPr>
          <w:rFonts w:ascii="Arial" w:hAnsi="Arial" w:cs="David" w:hint="cs"/>
          <w:rtl/>
        </w:rPr>
        <w:t xml:space="preserve"> יוקם על בסיס חוקרים מהאוניברסיטה, בתחומי </w:t>
      </w:r>
      <w:r>
        <w:rPr>
          <w:rFonts w:ascii="Arial" w:hAnsi="Arial" w:cs="David" w:hint="cs"/>
          <w:rtl/>
        </w:rPr>
        <w:t>משפט הסייבר השונים, מתוך כוונה להקים</w:t>
      </w:r>
      <w:r w:rsidRPr="009B3ECC">
        <w:rPr>
          <w:rFonts w:ascii="Arial" w:hAnsi="Arial" w:cs="David" w:hint="cs"/>
          <w:rtl/>
        </w:rPr>
        <w:t xml:space="preserve"> מרכז </w:t>
      </w:r>
      <w:r w:rsidRPr="00E44603">
        <w:rPr>
          <w:rFonts w:cs="David"/>
          <w:rtl/>
        </w:rPr>
        <w:t xml:space="preserve">מחקר בעל חשיבות עולמית, </w:t>
      </w:r>
      <w:r>
        <w:rPr>
          <w:rFonts w:cs="David" w:hint="cs"/>
          <w:rtl/>
        </w:rPr>
        <w:t>שהחוקרים בו משתתפים</w:t>
      </w:r>
      <w:r w:rsidRPr="00E44603">
        <w:rPr>
          <w:rFonts w:cs="David"/>
          <w:rtl/>
        </w:rPr>
        <w:t xml:space="preserve"> בכנסים </w:t>
      </w:r>
      <w:r>
        <w:rPr>
          <w:rFonts w:cs="David" w:hint="cs"/>
          <w:rtl/>
        </w:rPr>
        <w:t>בעלי חשיבות</w:t>
      </w:r>
      <w:r w:rsidRPr="00E44603">
        <w:rPr>
          <w:rFonts w:cs="David"/>
          <w:rtl/>
        </w:rPr>
        <w:t xml:space="preserve">, </w:t>
      </w:r>
      <w:r>
        <w:rPr>
          <w:rFonts w:cs="David" w:hint="cs"/>
          <w:rtl/>
        </w:rPr>
        <w:t>מפרסמים בירחונים מובילים</w:t>
      </w:r>
      <w:r w:rsidRPr="00E44603">
        <w:rPr>
          <w:rFonts w:cs="David"/>
          <w:rtl/>
        </w:rPr>
        <w:t xml:space="preserve">, </w:t>
      </w:r>
      <w:r>
        <w:rPr>
          <w:rFonts w:cs="David" w:hint="cs"/>
          <w:rtl/>
        </w:rPr>
        <w:t>ו</w:t>
      </w:r>
      <w:r w:rsidRPr="00E44603">
        <w:rPr>
          <w:rFonts w:cs="David"/>
          <w:rtl/>
        </w:rPr>
        <w:t>י</w:t>
      </w:r>
      <w:r>
        <w:rPr>
          <w:rFonts w:cs="David" w:hint="cs"/>
          <w:rtl/>
        </w:rPr>
        <w:t>וצרים</w:t>
      </w:r>
      <w:r w:rsidRPr="00E44603">
        <w:rPr>
          <w:rFonts w:cs="David"/>
          <w:rtl/>
        </w:rPr>
        <w:t xml:space="preserve"> מומחיות וידע </w:t>
      </w:r>
      <w:r>
        <w:rPr>
          <w:rFonts w:cs="David" w:hint="cs"/>
          <w:rtl/>
        </w:rPr>
        <w:t>לאומיים שיהוו</w:t>
      </w:r>
      <w:r w:rsidRPr="00E44603">
        <w:rPr>
          <w:rFonts w:cs="David"/>
          <w:rtl/>
        </w:rPr>
        <w:t xml:space="preserve"> גב לצרכים משפטיים בינלאומיים </w:t>
      </w:r>
      <w:r w:rsidR="00827760">
        <w:rPr>
          <w:rFonts w:cs="David" w:hint="cs"/>
          <w:rtl/>
        </w:rPr>
        <w:t xml:space="preserve">ולאומיים </w:t>
      </w:r>
      <w:r w:rsidRPr="00E44603">
        <w:rPr>
          <w:rFonts w:cs="David"/>
          <w:rtl/>
        </w:rPr>
        <w:t>בתחום.</w:t>
      </w:r>
    </w:p>
    <w:p w:rsidR="00E139AE" w:rsidRPr="005272E5" w:rsidRDefault="00E139AE" w:rsidP="00E139AE">
      <w:pPr>
        <w:pStyle w:val="a9"/>
        <w:numPr>
          <w:ilvl w:val="0"/>
          <w:numId w:val="1"/>
        </w:numPr>
        <w:spacing w:line="360" w:lineRule="auto"/>
        <w:jc w:val="both"/>
        <w:rPr>
          <w:rFonts w:cs="David"/>
          <w:rtl/>
        </w:rPr>
      </w:pPr>
      <w:r w:rsidRPr="005272E5">
        <w:rPr>
          <w:rFonts w:cs="David" w:hint="eastAsia"/>
          <w:rtl/>
        </w:rPr>
        <w:t>מרכז</w:t>
      </w:r>
      <w:r w:rsidRPr="005272E5">
        <w:rPr>
          <w:rFonts w:cs="David"/>
          <w:rtl/>
        </w:rPr>
        <w:t xml:space="preserve"> </w:t>
      </w:r>
      <w:r w:rsidRPr="005272E5">
        <w:rPr>
          <w:rFonts w:cs="David" w:hint="eastAsia"/>
          <w:rtl/>
        </w:rPr>
        <w:t>המחקר</w:t>
      </w:r>
      <w:r w:rsidRPr="005272E5">
        <w:rPr>
          <w:rFonts w:cs="David"/>
          <w:rtl/>
        </w:rPr>
        <w:t xml:space="preserve"> </w:t>
      </w:r>
      <w:r w:rsidRPr="005272E5">
        <w:rPr>
          <w:rFonts w:cs="David" w:hint="eastAsia"/>
          <w:rtl/>
        </w:rPr>
        <w:t>יעסוק</w:t>
      </w:r>
      <w:r w:rsidRPr="005272E5">
        <w:rPr>
          <w:rFonts w:cs="David"/>
          <w:rtl/>
        </w:rPr>
        <w:t xml:space="preserve"> </w:t>
      </w:r>
      <w:r w:rsidRPr="005272E5">
        <w:rPr>
          <w:rFonts w:cs="David" w:hint="eastAsia"/>
          <w:rtl/>
        </w:rPr>
        <w:t>במחקר</w:t>
      </w:r>
      <w:r w:rsidRPr="005272E5">
        <w:rPr>
          <w:rFonts w:cs="David"/>
          <w:rtl/>
        </w:rPr>
        <w:t xml:space="preserve"> </w:t>
      </w:r>
      <w:r w:rsidRPr="005272E5">
        <w:rPr>
          <w:rFonts w:cs="David" w:hint="eastAsia"/>
          <w:rtl/>
        </w:rPr>
        <w:t>בתחום</w:t>
      </w:r>
      <w:r w:rsidRPr="005272E5">
        <w:rPr>
          <w:rFonts w:cs="David"/>
          <w:rtl/>
        </w:rPr>
        <w:t xml:space="preserve"> </w:t>
      </w:r>
      <w:r w:rsidRPr="005272E5">
        <w:rPr>
          <w:rFonts w:cs="David" w:hint="eastAsia"/>
          <w:rtl/>
        </w:rPr>
        <w:t>המשפט</w:t>
      </w:r>
      <w:r w:rsidRPr="005272E5">
        <w:rPr>
          <w:rFonts w:cs="David"/>
          <w:rtl/>
        </w:rPr>
        <w:t xml:space="preserve"> </w:t>
      </w:r>
      <w:r w:rsidRPr="005272E5">
        <w:rPr>
          <w:rFonts w:cs="David" w:hint="eastAsia"/>
          <w:rtl/>
        </w:rPr>
        <w:t>והטכנולוגיה</w:t>
      </w:r>
      <w:r w:rsidRPr="005272E5">
        <w:rPr>
          <w:rFonts w:cs="David"/>
          <w:rtl/>
        </w:rPr>
        <w:t xml:space="preserve">, </w:t>
      </w:r>
      <w:r w:rsidRPr="005272E5">
        <w:rPr>
          <w:rFonts w:cs="David" w:hint="eastAsia"/>
          <w:rtl/>
        </w:rPr>
        <w:t>שהוא</w:t>
      </w:r>
      <w:r w:rsidRPr="005272E5">
        <w:rPr>
          <w:rFonts w:cs="David"/>
          <w:rtl/>
        </w:rPr>
        <w:t xml:space="preserve"> </w:t>
      </w:r>
      <w:r w:rsidRPr="005272E5">
        <w:rPr>
          <w:rFonts w:cs="David" w:hint="eastAsia"/>
          <w:rtl/>
        </w:rPr>
        <w:t>תחום</w:t>
      </w:r>
      <w:r w:rsidRPr="005272E5">
        <w:rPr>
          <w:rFonts w:cs="David"/>
          <w:rtl/>
        </w:rPr>
        <w:t xml:space="preserve"> </w:t>
      </w:r>
      <w:r w:rsidRPr="005272E5">
        <w:rPr>
          <w:rFonts w:cs="David" w:hint="eastAsia"/>
          <w:rtl/>
        </w:rPr>
        <w:t>מחקר</w:t>
      </w:r>
      <w:r w:rsidRPr="005272E5">
        <w:rPr>
          <w:rFonts w:cs="David"/>
          <w:rtl/>
        </w:rPr>
        <w:t xml:space="preserve"> </w:t>
      </w:r>
      <w:r w:rsidRPr="005272E5">
        <w:rPr>
          <w:rFonts w:cs="David" w:hint="eastAsia"/>
          <w:rtl/>
        </w:rPr>
        <w:t>בינתחומי</w:t>
      </w:r>
      <w:r w:rsidRPr="005272E5">
        <w:rPr>
          <w:rFonts w:cs="David"/>
          <w:rtl/>
        </w:rPr>
        <w:t xml:space="preserve"> </w:t>
      </w:r>
      <w:r w:rsidRPr="005272E5">
        <w:rPr>
          <w:rFonts w:cs="David" w:hint="eastAsia"/>
          <w:rtl/>
        </w:rPr>
        <w:t>המשלב</w:t>
      </w:r>
      <w:r w:rsidRPr="005272E5">
        <w:rPr>
          <w:rFonts w:cs="David"/>
          <w:rtl/>
        </w:rPr>
        <w:t xml:space="preserve"> </w:t>
      </w:r>
      <w:r w:rsidRPr="005272E5">
        <w:rPr>
          <w:rFonts w:cs="David" w:hint="eastAsia"/>
          <w:rtl/>
        </w:rPr>
        <w:t>ידע</w:t>
      </w:r>
      <w:r w:rsidRPr="005272E5">
        <w:rPr>
          <w:rFonts w:cs="David"/>
          <w:rtl/>
        </w:rPr>
        <w:t xml:space="preserve"> </w:t>
      </w:r>
      <w:r w:rsidRPr="005272E5">
        <w:rPr>
          <w:rFonts w:cs="David" w:hint="eastAsia"/>
          <w:rtl/>
        </w:rPr>
        <w:t>בתחום</w:t>
      </w:r>
      <w:r w:rsidRPr="005272E5">
        <w:rPr>
          <w:rFonts w:cs="David"/>
          <w:rtl/>
        </w:rPr>
        <w:t xml:space="preserve"> </w:t>
      </w:r>
      <w:r w:rsidRPr="005272E5">
        <w:rPr>
          <w:rFonts w:cs="David" w:hint="eastAsia"/>
          <w:rtl/>
        </w:rPr>
        <w:t>המשפט</w:t>
      </w:r>
      <w:r w:rsidRPr="005272E5">
        <w:rPr>
          <w:rFonts w:cs="David"/>
          <w:rtl/>
        </w:rPr>
        <w:t xml:space="preserve">, </w:t>
      </w:r>
      <w:r w:rsidRPr="005272E5">
        <w:rPr>
          <w:rFonts w:cs="David" w:hint="eastAsia"/>
          <w:rtl/>
        </w:rPr>
        <w:t>מדעי</w:t>
      </w:r>
      <w:r w:rsidRPr="005272E5">
        <w:rPr>
          <w:rFonts w:cs="David"/>
          <w:rtl/>
        </w:rPr>
        <w:t xml:space="preserve"> </w:t>
      </w:r>
      <w:r w:rsidRPr="005272E5">
        <w:rPr>
          <w:rFonts w:cs="David" w:hint="eastAsia"/>
          <w:rtl/>
        </w:rPr>
        <w:t>המחשב</w:t>
      </w:r>
      <w:r w:rsidRPr="005272E5">
        <w:rPr>
          <w:rFonts w:cs="David"/>
          <w:rtl/>
        </w:rPr>
        <w:t xml:space="preserve">, </w:t>
      </w:r>
      <w:r w:rsidRPr="005272E5">
        <w:rPr>
          <w:rFonts w:cs="David" w:hint="eastAsia"/>
          <w:rtl/>
        </w:rPr>
        <w:t>ומדעי</w:t>
      </w:r>
      <w:r w:rsidRPr="005272E5">
        <w:rPr>
          <w:rFonts w:cs="David"/>
          <w:rtl/>
        </w:rPr>
        <w:t xml:space="preserve"> </w:t>
      </w:r>
      <w:r w:rsidRPr="005272E5">
        <w:rPr>
          <w:rFonts w:cs="David" w:hint="eastAsia"/>
          <w:rtl/>
        </w:rPr>
        <w:t>החברה</w:t>
      </w:r>
      <w:r w:rsidRPr="005272E5">
        <w:rPr>
          <w:rFonts w:cs="David"/>
          <w:rtl/>
        </w:rPr>
        <w:t xml:space="preserve">. </w:t>
      </w:r>
      <w:r w:rsidRPr="005272E5">
        <w:rPr>
          <w:rFonts w:cs="David" w:hint="eastAsia"/>
          <w:rtl/>
        </w:rPr>
        <w:t>הממשק</w:t>
      </w:r>
      <w:r w:rsidRPr="005272E5">
        <w:rPr>
          <w:rFonts w:cs="David"/>
          <w:rtl/>
        </w:rPr>
        <w:t xml:space="preserve"> </w:t>
      </w:r>
      <w:r w:rsidRPr="005272E5">
        <w:rPr>
          <w:rFonts w:cs="David" w:hint="eastAsia"/>
          <w:rtl/>
        </w:rPr>
        <w:t>טכנולוגיה</w:t>
      </w:r>
      <w:r w:rsidRPr="005272E5">
        <w:rPr>
          <w:rFonts w:cs="David"/>
          <w:rtl/>
        </w:rPr>
        <w:t>/</w:t>
      </w:r>
      <w:r w:rsidRPr="005272E5">
        <w:rPr>
          <w:rFonts w:cs="David" w:hint="eastAsia"/>
          <w:rtl/>
        </w:rPr>
        <w:t>משפט</w:t>
      </w:r>
      <w:r w:rsidRPr="005272E5">
        <w:rPr>
          <w:rFonts w:cs="David"/>
          <w:rtl/>
        </w:rPr>
        <w:t xml:space="preserve"> </w:t>
      </w:r>
      <w:r w:rsidRPr="005272E5">
        <w:rPr>
          <w:rFonts w:cs="David" w:hint="eastAsia"/>
          <w:rtl/>
        </w:rPr>
        <w:t>הוא</w:t>
      </w:r>
      <w:r w:rsidRPr="005272E5">
        <w:rPr>
          <w:rFonts w:cs="David"/>
          <w:rtl/>
        </w:rPr>
        <w:t xml:space="preserve"> </w:t>
      </w:r>
      <w:r w:rsidRPr="005272E5">
        <w:rPr>
          <w:rFonts w:cs="David" w:hint="eastAsia"/>
          <w:rtl/>
        </w:rPr>
        <w:t>המאפיין</w:t>
      </w:r>
      <w:r w:rsidRPr="005272E5">
        <w:rPr>
          <w:rFonts w:cs="David"/>
          <w:rtl/>
        </w:rPr>
        <w:t xml:space="preserve"> </w:t>
      </w:r>
      <w:r w:rsidRPr="005272E5">
        <w:rPr>
          <w:rFonts w:cs="David" w:hint="eastAsia"/>
          <w:rtl/>
        </w:rPr>
        <w:t>המרכזי</w:t>
      </w:r>
      <w:r w:rsidRPr="005272E5">
        <w:rPr>
          <w:rFonts w:cs="David"/>
          <w:rtl/>
        </w:rPr>
        <w:t xml:space="preserve"> </w:t>
      </w:r>
      <w:r w:rsidRPr="005272E5">
        <w:rPr>
          <w:rFonts w:cs="David" w:hint="eastAsia"/>
          <w:rtl/>
        </w:rPr>
        <w:t>של</w:t>
      </w:r>
      <w:r w:rsidRPr="005272E5">
        <w:rPr>
          <w:rFonts w:cs="David"/>
          <w:rtl/>
        </w:rPr>
        <w:t xml:space="preserve"> </w:t>
      </w:r>
      <w:r w:rsidRPr="005272E5">
        <w:rPr>
          <w:rFonts w:cs="David" w:hint="eastAsia"/>
          <w:rtl/>
        </w:rPr>
        <w:t>המחקר</w:t>
      </w:r>
      <w:r w:rsidRPr="005272E5">
        <w:rPr>
          <w:rFonts w:cs="David"/>
          <w:rtl/>
        </w:rPr>
        <w:t xml:space="preserve"> </w:t>
      </w:r>
      <w:r w:rsidRPr="005272E5">
        <w:rPr>
          <w:rFonts w:cs="David" w:hint="eastAsia"/>
          <w:rtl/>
        </w:rPr>
        <w:t>בתחום</w:t>
      </w:r>
      <w:r w:rsidRPr="005272E5">
        <w:rPr>
          <w:rFonts w:cs="David"/>
          <w:rtl/>
        </w:rPr>
        <w:t xml:space="preserve">, </w:t>
      </w:r>
      <w:r w:rsidRPr="005272E5">
        <w:rPr>
          <w:rFonts w:cs="David" w:hint="eastAsia"/>
          <w:rtl/>
        </w:rPr>
        <w:t>ומשותף</w:t>
      </w:r>
      <w:r w:rsidRPr="005272E5">
        <w:rPr>
          <w:rFonts w:cs="David"/>
          <w:rtl/>
        </w:rPr>
        <w:t xml:space="preserve"> </w:t>
      </w:r>
      <w:r w:rsidRPr="005272E5">
        <w:rPr>
          <w:rFonts w:cs="David" w:hint="eastAsia"/>
          <w:rtl/>
        </w:rPr>
        <w:t>לכל</w:t>
      </w:r>
      <w:r w:rsidRPr="005272E5">
        <w:rPr>
          <w:rFonts w:cs="David"/>
          <w:rtl/>
        </w:rPr>
        <w:t xml:space="preserve"> </w:t>
      </w:r>
      <w:r w:rsidRPr="005272E5">
        <w:rPr>
          <w:rFonts w:cs="David" w:hint="eastAsia"/>
          <w:rtl/>
        </w:rPr>
        <w:t>מרכזי</w:t>
      </w:r>
      <w:r w:rsidRPr="005272E5">
        <w:rPr>
          <w:rFonts w:cs="David"/>
          <w:rtl/>
        </w:rPr>
        <w:t xml:space="preserve"> </w:t>
      </w:r>
      <w:r w:rsidRPr="005272E5">
        <w:rPr>
          <w:rFonts w:cs="David" w:hint="eastAsia"/>
          <w:rtl/>
        </w:rPr>
        <w:t>המחקר</w:t>
      </w:r>
      <w:r w:rsidRPr="005272E5">
        <w:rPr>
          <w:rFonts w:cs="David"/>
          <w:rtl/>
        </w:rPr>
        <w:t xml:space="preserve"> </w:t>
      </w:r>
      <w:r w:rsidRPr="005272E5">
        <w:rPr>
          <w:rFonts w:cs="David" w:hint="eastAsia"/>
          <w:rtl/>
        </w:rPr>
        <w:t>המובילים</w:t>
      </w:r>
      <w:r w:rsidRPr="005272E5">
        <w:rPr>
          <w:rFonts w:cs="David"/>
          <w:rtl/>
        </w:rPr>
        <w:t xml:space="preserve"> </w:t>
      </w:r>
      <w:r w:rsidRPr="005272E5">
        <w:rPr>
          <w:rFonts w:cs="David" w:hint="eastAsia"/>
          <w:rtl/>
        </w:rPr>
        <w:t>בתחום</w:t>
      </w:r>
      <w:r w:rsidRPr="005272E5">
        <w:rPr>
          <w:rFonts w:cs="David"/>
          <w:rtl/>
        </w:rPr>
        <w:t xml:space="preserve"> </w:t>
      </w:r>
      <w:r w:rsidRPr="005272E5">
        <w:rPr>
          <w:rFonts w:cs="David" w:hint="eastAsia"/>
          <w:rtl/>
        </w:rPr>
        <w:t>זה</w:t>
      </w:r>
      <w:r w:rsidRPr="005272E5">
        <w:rPr>
          <w:rFonts w:cs="David"/>
          <w:rtl/>
        </w:rPr>
        <w:t xml:space="preserve"> </w:t>
      </w:r>
      <w:r w:rsidRPr="005272E5">
        <w:rPr>
          <w:rFonts w:cs="David" w:hint="eastAsia"/>
          <w:rtl/>
        </w:rPr>
        <w:t>בעולם</w:t>
      </w:r>
      <w:r w:rsidRPr="005272E5">
        <w:rPr>
          <w:rFonts w:cs="David"/>
          <w:rtl/>
        </w:rPr>
        <w:t xml:space="preserve">. </w:t>
      </w:r>
      <w:r w:rsidRPr="005272E5">
        <w:rPr>
          <w:rFonts w:cs="David" w:hint="eastAsia"/>
          <w:rtl/>
        </w:rPr>
        <w:t>מרכז</w:t>
      </w:r>
      <w:r w:rsidRPr="005272E5">
        <w:rPr>
          <w:rFonts w:cs="David"/>
          <w:rtl/>
        </w:rPr>
        <w:t xml:space="preserve"> </w:t>
      </w:r>
      <w:r w:rsidRPr="005272E5">
        <w:rPr>
          <w:rFonts w:cs="David" w:hint="eastAsia"/>
          <w:rtl/>
        </w:rPr>
        <w:t>המחקר</w:t>
      </w:r>
      <w:r w:rsidRPr="005272E5">
        <w:rPr>
          <w:rFonts w:cs="David"/>
          <w:rtl/>
        </w:rPr>
        <w:t xml:space="preserve"> </w:t>
      </w:r>
      <w:r w:rsidRPr="005272E5">
        <w:rPr>
          <w:rFonts w:cs="David" w:hint="eastAsia"/>
          <w:rtl/>
        </w:rPr>
        <w:t>ייצר</w:t>
      </w:r>
      <w:r w:rsidRPr="005272E5">
        <w:rPr>
          <w:rFonts w:cs="David"/>
          <w:rtl/>
        </w:rPr>
        <w:t xml:space="preserve"> </w:t>
      </w:r>
      <w:r w:rsidRPr="005272E5">
        <w:rPr>
          <w:rFonts w:cs="David" w:hint="eastAsia"/>
          <w:rtl/>
        </w:rPr>
        <w:t>תיאוריות</w:t>
      </w:r>
      <w:r w:rsidRPr="005272E5">
        <w:rPr>
          <w:rFonts w:cs="David"/>
          <w:rtl/>
        </w:rPr>
        <w:t xml:space="preserve"> </w:t>
      </w:r>
      <w:r w:rsidRPr="005272E5">
        <w:rPr>
          <w:rFonts w:cs="David" w:hint="eastAsia"/>
          <w:rtl/>
        </w:rPr>
        <w:t>וכלים</w:t>
      </w:r>
      <w:r w:rsidRPr="005272E5">
        <w:rPr>
          <w:rFonts w:cs="David"/>
          <w:rtl/>
        </w:rPr>
        <w:t xml:space="preserve"> </w:t>
      </w:r>
      <w:r w:rsidRPr="005272E5">
        <w:rPr>
          <w:rFonts w:cs="David" w:hint="eastAsia"/>
          <w:rtl/>
        </w:rPr>
        <w:t>מדעיים</w:t>
      </w:r>
      <w:r w:rsidRPr="005272E5">
        <w:rPr>
          <w:rFonts w:cs="David"/>
          <w:rtl/>
        </w:rPr>
        <w:t xml:space="preserve"> </w:t>
      </w:r>
      <w:r w:rsidRPr="005272E5">
        <w:rPr>
          <w:rFonts w:cs="David" w:hint="eastAsia"/>
          <w:rtl/>
        </w:rPr>
        <w:t>חדשניים</w:t>
      </w:r>
      <w:r w:rsidRPr="005272E5">
        <w:rPr>
          <w:rFonts w:cs="David"/>
          <w:rtl/>
        </w:rPr>
        <w:t xml:space="preserve"> </w:t>
      </w:r>
      <w:r w:rsidRPr="005272E5">
        <w:rPr>
          <w:rFonts w:cs="David" w:hint="eastAsia"/>
          <w:rtl/>
        </w:rPr>
        <w:t>להתמודדות</w:t>
      </w:r>
      <w:r w:rsidRPr="005272E5">
        <w:rPr>
          <w:rFonts w:cs="David"/>
          <w:rtl/>
        </w:rPr>
        <w:t xml:space="preserve"> </w:t>
      </w:r>
      <w:r w:rsidRPr="005272E5">
        <w:rPr>
          <w:rFonts w:cs="David" w:hint="eastAsia"/>
          <w:rtl/>
        </w:rPr>
        <w:t>עם</w:t>
      </w:r>
      <w:r w:rsidRPr="005272E5">
        <w:rPr>
          <w:rFonts w:cs="David"/>
          <w:rtl/>
        </w:rPr>
        <w:t xml:space="preserve"> </w:t>
      </w:r>
      <w:r w:rsidRPr="005272E5">
        <w:rPr>
          <w:rFonts w:cs="David" w:hint="eastAsia"/>
          <w:rtl/>
        </w:rPr>
        <w:t>האתגרים</w:t>
      </w:r>
      <w:r w:rsidRPr="005272E5">
        <w:rPr>
          <w:rFonts w:cs="David"/>
          <w:rtl/>
        </w:rPr>
        <w:t xml:space="preserve"> </w:t>
      </w:r>
      <w:r w:rsidRPr="005272E5">
        <w:rPr>
          <w:rFonts w:cs="David" w:hint="eastAsia"/>
          <w:rtl/>
        </w:rPr>
        <w:t>שהסייבר</w:t>
      </w:r>
      <w:r w:rsidRPr="005272E5">
        <w:rPr>
          <w:rFonts w:cs="David"/>
          <w:rtl/>
        </w:rPr>
        <w:t xml:space="preserve"> </w:t>
      </w:r>
      <w:r w:rsidRPr="005272E5">
        <w:rPr>
          <w:rFonts w:cs="David" w:hint="eastAsia"/>
          <w:rtl/>
        </w:rPr>
        <w:t>מעורר</w:t>
      </w:r>
      <w:r w:rsidRPr="005272E5">
        <w:rPr>
          <w:rFonts w:cs="David"/>
          <w:rtl/>
        </w:rPr>
        <w:t xml:space="preserve">. </w:t>
      </w:r>
      <w:r w:rsidRPr="005272E5">
        <w:rPr>
          <w:rFonts w:cs="David" w:hint="eastAsia"/>
          <w:rtl/>
        </w:rPr>
        <w:t>המרכז</w:t>
      </w:r>
      <w:r w:rsidRPr="005272E5">
        <w:rPr>
          <w:rFonts w:cs="David"/>
          <w:rtl/>
        </w:rPr>
        <w:t xml:space="preserve"> </w:t>
      </w:r>
      <w:r w:rsidRPr="005272E5">
        <w:rPr>
          <w:rFonts w:cs="David" w:hint="eastAsia"/>
          <w:rtl/>
        </w:rPr>
        <w:t>יתמקד</w:t>
      </w:r>
      <w:r w:rsidRPr="005272E5">
        <w:rPr>
          <w:rFonts w:cs="David"/>
          <w:rtl/>
        </w:rPr>
        <w:t xml:space="preserve"> </w:t>
      </w:r>
      <w:r w:rsidRPr="005272E5">
        <w:rPr>
          <w:rFonts w:cs="David" w:hint="eastAsia"/>
          <w:rtl/>
        </w:rPr>
        <w:t>בתחומי</w:t>
      </w:r>
      <w:r w:rsidRPr="005272E5">
        <w:rPr>
          <w:rFonts w:cs="David"/>
          <w:rtl/>
        </w:rPr>
        <w:t xml:space="preserve"> </w:t>
      </w:r>
      <w:r w:rsidRPr="005272E5">
        <w:rPr>
          <w:rFonts w:cs="David" w:hint="eastAsia"/>
          <w:rtl/>
        </w:rPr>
        <w:t>הליבה</w:t>
      </w:r>
      <w:r w:rsidRPr="005272E5">
        <w:rPr>
          <w:rFonts w:cs="David"/>
          <w:rtl/>
        </w:rPr>
        <w:t xml:space="preserve"> </w:t>
      </w:r>
      <w:r w:rsidRPr="005272E5">
        <w:rPr>
          <w:rFonts w:cs="David" w:hint="eastAsia"/>
          <w:rtl/>
        </w:rPr>
        <w:t>כדלקמן</w:t>
      </w:r>
      <w:r w:rsidRPr="005272E5">
        <w:rPr>
          <w:rFonts w:cs="David"/>
          <w:rtl/>
        </w:rPr>
        <w:t>:</w:t>
      </w:r>
    </w:p>
    <w:p w:rsidR="00E139AE" w:rsidRPr="005272E5" w:rsidRDefault="00E139AE" w:rsidP="00E139AE">
      <w:pPr>
        <w:pStyle w:val="a9"/>
        <w:numPr>
          <w:ilvl w:val="1"/>
          <w:numId w:val="1"/>
        </w:numPr>
        <w:spacing w:line="360" w:lineRule="auto"/>
        <w:jc w:val="both"/>
        <w:rPr>
          <w:rFonts w:cs="David"/>
          <w:rtl/>
        </w:rPr>
      </w:pPr>
      <w:r w:rsidRPr="005272E5">
        <w:rPr>
          <w:rFonts w:cs="David" w:hint="eastAsia"/>
          <w:rtl/>
        </w:rPr>
        <w:t>טכנולוגיות</w:t>
      </w:r>
      <w:r w:rsidRPr="005272E5">
        <w:rPr>
          <w:rFonts w:cs="David"/>
          <w:rtl/>
        </w:rPr>
        <w:t xml:space="preserve"> </w:t>
      </w:r>
      <w:r w:rsidRPr="005272E5">
        <w:rPr>
          <w:rFonts w:cs="David" w:hint="eastAsia"/>
          <w:rtl/>
        </w:rPr>
        <w:t>סייבר</w:t>
      </w:r>
      <w:r w:rsidRPr="005272E5">
        <w:rPr>
          <w:rFonts w:cs="David"/>
          <w:rtl/>
        </w:rPr>
        <w:t>: </w:t>
      </w:r>
      <w:r w:rsidRPr="005272E5">
        <w:rPr>
          <w:rFonts w:cs="David" w:hint="eastAsia"/>
          <w:rtl/>
        </w:rPr>
        <w:t>אבטחת</w:t>
      </w:r>
      <w:r w:rsidRPr="005272E5">
        <w:rPr>
          <w:rFonts w:cs="David"/>
          <w:rtl/>
        </w:rPr>
        <w:t xml:space="preserve"> </w:t>
      </w:r>
      <w:r w:rsidRPr="005272E5">
        <w:rPr>
          <w:rFonts w:cs="David" w:hint="eastAsia"/>
          <w:rtl/>
        </w:rPr>
        <w:t>מידע</w:t>
      </w:r>
      <w:r w:rsidRPr="005272E5">
        <w:rPr>
          <w:rFonts w:cs="David"/>
          <w:rtl/>
        </w:rPr>
        <w:t xml:space="preserve">, </w:t>
      </w:r>
      <w:r w:rsidRPr="005272E5">
        <w:rPr>
          <w:rFonts w:cs="David" w:hint="eastAsia"/>
          <w:rtl/>
        </w:rPr>
        <w:t>הגנה</w:t>
      </w:r>
      <w:r w:rsidRPr="005272E5">
        <w:rPr>
          <w:rFonts w:cs="David"/>
          <w:rtl/>
        </w:rPr>
        <w:t xml:space="preserve"> </w:t>
      </w:r>
      <w:r w:rsidRPr="005272E5">
        <w:rPr>
          <w:rFonts w:cs="David" w:hint="eastAsia"/>
          <w:rtl/>
        </w:rPr>
        <w:t>על</w:t>
      </w:r>
      <w:r w:rsidRPr="005272E5">
        <w:rPr>
          <w:rFonts w:cs="David"/>
          <w:rtl/>
        </w:rPr>
        <w:t xml:space="preserve"> </w:t>
      </w:r>
      <w:r w:rsidRPr="005272E5">
        <w:rPr>
          <w:rFonts w:cs="David" w:hint="eastAsia"/>
          <w:rtl/>
        </w:rPr>
        <w:t>פרטיות</w:t>
      </w:r>
      <w:r w:rsidRPr="005272E5">
        <w:rPr>
          <w:rFonts w:cs="David"/>
          <w:rtl/>
        </w:rPr>
        <w:t xml:space="preserve">, </w:t>
      </w:r>
      <w:r w:rsidRPr="005272E5">
        <w:rPr>
          <w:rFonts w:cs="David" w:hint="eastAsia"/>
          <w:rtl/>
        </w:rPr>
        <w:t>ביומטריה</w:t>
      </w:r>
      <w:r w:rsidRPr="005272E5">
        <w:rPr>
          <w:rFonts w:cs="David"/>
          <w:rtl/>
        </w:rPr>
        <w:t xml:space="preserve">, </w:t>
      </w:r>
      <w:r w:rsidRPr="005272E5">
        <w:rPr>
          <w:rFonts w:cs="David" w:hint="eastAsia"/>
          <w:rtl/>
        </w:rPr>
        <w:t>קריפטוגרפיה</w:t>
      </w:r>
      <w:r w:rsidRPr="005272E5">
        <w:rPr>
          <w:rFonts w:cs="David"/>
          <w:rtl/>
        </w:rPr>
        <w:t xml:space="preserve">, </w:t>
      </w:r>
      <w:r w:rsidRPr="005272E5">
        <w:rPr>
          <w:rFonts w:cs="David" w:hint="eastAsia"/>
          <w:rtl/>
        </w:rPr>
        <w:t>ביג</w:t>
      </w:r>
      <w:r w:rsidRPr="005272E5">
        <w:rPr>
          <w:rFonts w:cs="David"/>
          <w:rtl/>
        </w:rPr>
        <w:t xml:space="preserve"> </w:t>
      </w:r>
      <w:r w:rsidRPr="005272E5">
        <w:rPr>
          <w:rFonts w:cs="David" w:hint="eastAsia"/>
          <w:rtl/>
        </w:rPr>
        <w:t>דאטה</w:t>
      </w:r>
      <w:r w:rsidRPr="005272E5">
        <w:rPr>
          <w:rFonts w:cs="David"/>
          <w:rtl/>
        </w:rPr>
        <w:t xml:space="preserve">, </w:t>
      </w:r>
      <w:r w:rsidRPr="005272E5">
        <w:rPr>
          <w:rFonts w:cs="David" w:hint="eastAsia"/>
          <w:rtl/>
        </w:rPr>
        <w:t>דאטה</w:t>
      </w:r>
      <w:r w:rsidRPr="005272E5">
        <w:rPr>
          <w:rFonts w:cs="David"/>
          <w:rtl/>
        </w:rPr>
        <w:t xml:space="preserve"> </w:t>
      </w:r>
      <w:proofErr w:type="spellStart"/>
      <w:r w:rsidRPr="005272E5">
        <w:rPr>
          <w:rFonts w:cs="David" w:hint="eastAsia"/>
          <w:rtl/>
        </w:rPr>
        <w:t>סיינס</w:t>
      </w:r>
      <w:proofErr w:type="spellEnd"/>
      <w:r w:rsidRPr="005272E5">
        <w:rPr>
          <w:rFonts w:cs="David"/>
          <w:rtl/>
        </w:rPr>
        <w:t xml:space="preserve">, </w:t>
      </w:r>
      <w:r w:rsidRPr="005272E5">
        <w:rPr>
          <w:rFonts w:cs="David" w:hint="eastAsia"/>
          <w:rtl/>
        </w:rPr>
        <w:t>למידה</w:t>
      </w:r>
      <w:r w:rsidRPr="005272E5">
        <w:rPr>
          <w:rFonts w:cs="David"/>
          <w:rtl/>
        </w:rPr>
        <w:t xml:space="preserve"> </w:t>
      </w:r>
      <w:r w:rsidRPr="005272E5">
        <w:rPr>
          <w:rFonts w:cs="David" w:hint="eastAsia"/>
          <w:rtl/>
        </w:rPr>
        <w:t>ממוכנת</w:t>
      </w:r>
      <w:r w:rsidRPr="005272E5">
        <w:rPr>
          <w:rFonts w:cs="David"/>
          <w:rtl/>
        </w:rPr>
        <w:t>/</w:t>
      </w:r>
      <w:r w:rsidRPr="005272E5">
        <w:rPr>
          <w:rFonts w:cs="David" w:hint="eastAsia"/>
          <w:rtl/>
        </w:rPr>
        <w:t>למידה</w:t>
      </w:r>
      <w:r w:rsidRPr="005272E5">
        <w:rPr>
          <w:rFonts w:cs="David"/>
          <w:rtl/>
        </w:rPr>
        <w:t xml:space="preserve"> </w:t>
      </w:r>
      <w:r w:rsidRPr="005272E5">
        <w:rPr>
          <w:rFonts w:cs="David" w:hint="eastAsia"/>
          <w:rtl/>
        </w:rPr>
        <w:t>ממוחשבת</w:t>
      </w:r>
      <w:r w:rsidRPr="005272E5">
        <w:rPr>
          <w:rFonts w:cs="David"/>
          <w:rtl/>
        </w:rPr>
        <w:t>/</w:t>
      </w:r>
      <w:r w:rsidRPr="005272E5">
        <w:rPr>
          <w:rFonts w:cs="David" w:hint="eastAsia"/>
          <w:rtl/>
        </w:rPr>
        <w:t>דיפ</w:t>
      </w:r>
      <w:r w:rsidRPr="005272E5">
        <w:rPr>
          <w:rFonts w:cs="David"/>
          <w:rtl/>
        </w:rPr>
        <w:t xml:space="preserve"> </w:t>
      </w:r>
      <w:proofErr w:type="spellStart"/>
      <w:r w:rsidRPr="005272E5">
        <w:rPr>
          <w:rFonts w:cs="David" w:hint="eastAsia"/>
          <w:rtl/>
        </w:rPr>
        <w:t>לרנינג</w:t>
      </w:r>
      <w:proofErr w:type="spellEnd"/>
      <w:r w:rsidRPr="005272E5">
        <w:rPr>
          <w:rFonts w:cs="David"/>
          <w:rtl/>
        </w:rPr>
        <w:t>;</w:t>
      </w:r>
    </w:p>
    <w:p w:rsidR="00E139AE" w:rsidRPr="005272E5" w:rsidRDefault="00E139AE" w:rsidP="00E139AE">
      <w:pPr>
        <w:pStyle w:val="a9"/>
        <w:numPr>
          <w:ilvl w:val="1"/>
          <w:numId w:val="1"/>
        </w:numPr>
        <w:spacing w:line="360" w:lineRule="auto"/>
        <w:jc w:val="both"/>
        <w:rPr>
          <w:rFonts w:cs="David"/>
          <w:rtl/>
        </w:rPr>
      </w:pPr>
      <w:r w:rsidRPr="005272E5">
        <w:rPr>
          <w:rFonts w:cs="David" w:hint="eastAsia"/>
          <w:rtl/>
        </w:rPr>
        <w:lastRenderedPageBreak/>
        <w:t>סייבר</w:t>
      </w:r>
      <w:r w:rsidRPr="005272E5">
        <w:rPr>
          <w:rFonts w:cs="David"/>
          <w:rtl/>
        </w:rPr>
        <w:t xml:space="preserve"> </w:t>
      </w:r>
      <w:r w:rsidRPr="005272E5">
        <w:rPr>
          <w:rFonts w:cs="David" w:hint="eastAsia"/>
          <w:rtl/>
        </w:rPr>
        <w:t>והמדינה</w:t>
      </w:r>
      <w:r w:rsidRPr="005272E5">
        <w:rPr>
          <w:rFonts w:cs="David"/>
          <w:rtl/>
        </w:rPr>
        <w:t>: </w:t>
      </w:r>
      <w:r w:rsidRPr="005272E5">
        <w:rPr>
          <w:rFonts w:cs="David" w:hint="eastAsia"/>
          <w:rtl/>
        </w:rPr>
        <w:t>לרבות</w:t>
      </w:r>
      <w:r w:rsidRPr="005272E5">
        <w:rPr>
          <w:rFonts w:cs="David"/>
          <w:rtl/>
        </w:rPr>
        <w:t xml:space="preserve">, </w:t>
      </w:r>
      <w:r w:rsidRPr="005272E5">
        <w:rPr>
          <w:rFonts w:cs="David" w:hint="eastAsia"/>
          <w:rtl/>
        </w:rPr>
        <w:t>תאוריה</w:t>
      </w:r>
      <w:r w:rsidRPr="005272E5">
        <w:rPr>
          <w:rFonts w:cs="David"/>
          <w:rtl/>
        </w:rPr>
        <w:t xml:space="preserve"> </w:t>
      </w:r>
      <w:r w:rsidRPr="005272E5">
        <w:rPr>
          <w:rFonts w:cs="David" w:hint="eastAsia"/>
          <w:rtl/>
        </w:rPr>
        <w:t>דמוקרטית</w:t>
      </w:r>
      <w:r w:rsidRPr="005272E5">
        <w:rPr>
          <w:rFonts w:cs="David"/>
          <w:rtl/>
        </w:rPr>
        <w:t xml:space="preserve"> </w:t>
      </w:r>
      <w:r w:rsidRPr="005272E5">
        <w:rPr>
          <w:rFonts w:cs="David" w:hint="eastAsia"/>
          <w:rtl/>
        </w:rPr>
        <w:t>בעידן</w:t>
      </w:r>
      <w:r w:rsidRPr="005272E5">
        <w:rPr>
          <w:rFonts w:cs="David"/>
          <w:rtl/>
        </w:rPr>
        <w:t xml:space="preserve"> </w:t>
      </w:r>
      <w:r w:rsidRPr="005272E5">
        <w:rPr>
          <w:rFonts w:cs="David" w:hint="eastAsia"/>
          <w:rtl/>
        </w:rPr>
        <w:t>הסייבר</w:t>
      </w:r>
      <w:r w:rsidRPr="005272E5">
        <w:rPr>
          <w:rFonts w:cs="David"/>
          <w:rtl/>
        </w:rPr>
        <w:t xml:space="preserve">, </w:t>
      </w:r>
      <w:r w:rsidRPr="005272E5">
        <w:rPr>
          <w:rFonts w:cs="David" w:hint="eastAsia"/>
          <w:rtl/>
        </w:rPr>
        <w:t>הגנה</w:t>
      </w:r>
      <w:r w:rsidRPr="005272E5">
        <w:rPr>
          <w:rFonts w:cs="David"/>
          <w:rtl/>
        </w:rPr>
        <w:t xml:space="preserve"> </w:t>
      </w:r>
      <w:r w:rsidRPr="005272E5">
        <w:rPr>
          <w:rFonts w:cs="David" w:hint="eastAsia"/>
          <w:rtl/>
        </w:rPr>
        <w:t>על</w:t>
      </w:r>
      <w:r w:rsidRPr="005272E5">
        <w:rPr>
          <w:rFonts w:cs="David"/>
          <w:rtl/>
        </w:rPr>
        <w:t xml:space="preserve"> </w:t>
      </w:r>
      <w:r w:rsidRPr="005272E5">
        <w:rPr>
          <w:rFonts w:cs="David" w:hint="eastAsia"/>
          <w:rtl/>
        </w:rPr>
        <w:t>תשתיות</w:t>
      </w:r>
      <w:r w:rsidRPr="005272E5">
        <w:rPr>
          <w:rFonts w:cs="David"/>
          <w:rtl/>
        </w:rPr>
        <w:t xml:space="preserve">, </w:t>
      </w:r>
      <w:r w:rsidRPr="005272E5">
        <w:rPr>
          <w:rFonts w:cs="David" w:hint="eastAsia"/>
          <w:rtl/>
        </w:rPr>
        <w:t>אחריות</w:t>
      </w:r>
      <w:r w:rsidRPr="005272E5">
        <w:rPr>
          <w:rFonts w:cs="David"/>
          <w:rtl/>
        </w:rPr>
        <w:t xml:space="preserve"> </w:t>
      </w:r>
      <w:r w:rsidRPr="005272E5">
        <w:rPr>
          <w:rFonts w:cs="David" w:hint="eastAsia"/>
          <w:rtl/>
        </w:rPr>
        <w:t>המדינה</w:t>
      </w:r>
      <w:r w:rsidRPr="005272E5">
        <w:rPr>
          <w:rFonts w:cs="David"/>
          <w:rtl/>
        </w:rPr>
        <w:t xml:space="preserve">, </w:t>
      </w:r>
      <w:r w:rsidRPr="005272E5">
        <w:rPr>
          <w:rFonts w:cs="David" w:hint="eastAsia"/>
          <w:rtl/>
        </w:rPr>
        <w:t>סמכויות</w:t>
      </w:r>
      <w:r w:rsidRPr="005272E5">
        <w:rPr>
          <w:rFonts w:cs="David"/>
          <w:rtl/>
        </w:rPr>
        <w:t xml:space="preserve"> </w:t>
      </w:r>
      <w:r w:rsidRPr="005272E5">
        <w:rPr>
          <w:rFonts w:cs="David" w:hint="eastAsia"/>
          <w:rtl/>
        </w:rPr>
        <w:t>גופי</w:t>
      </w:r>
      <w:r w:rsidRPr="005272E5">
        <w:rPr>
          <w:rFonts w:cs="David"/>
          <w:rtl/>
        </w:rPr>
        <w:t xml:space="preserve"> </w:t>
      </w:r>
      <w:r w:rsidRPr="005272E5">
        <w:rPr>
          <w:rFonts w:cs="David" w:hint="eastAsia"/>
          <w:rtl/>
        </w:rPr>
        <w:t>הרגולציה</w:t>
      </w:r>
      <w:r w:rsidRPr="005272E5">
        <w:rPr>
          <w:rFonts w:cs="David"/>
          <w:rtl/>
        </w:rPr>
        <w:t xml:space="preserve"> </w:t>
      </w:r>
      <w:r w:rsidRPr="005272E5">
        <w:rPr>
          <w:rFonts w:cs="David" w:hint="eastAsia"/>
          <w:rtl/>
        </w:rPr>
        <w:t>והביצוע</w:t>
      </w:r>
      <w:r w:rsidRPr="005272E5">
        <w:rPr>
          <w:rFonts w:cs="David"/>
          <w:rtl/>
        </w:rPr>
        <w:t xml:space="preserve">, </w:t>
      </w:r>
      <w:r w:rsidRPr="005272E5">
        <w:rPr>
          <w:rFonts w:cs="David" w:hint="eastAsia"/>
          <w:rtl/>
        </w:rPr>
        <w:t>הערכות</w:t>
      </w:r>
      <w:r w:rsidRPr="005272E5">
        <w:rPr>
          <w:rFonts w:cs="David"/>
          <w:rtl/>
        </w:rPr>
        <w:t xml:space="preserve"> </w:t>
      </w:r>
      <w:r w:rsidRPr="005272E5">
        <w:rPr>
          <w:rFonts w:cs="David" w:hint="eastAsia"/>
          <w:rtl/>
        </w:rPr>
        <w:t>במצבי</w:t>
      </w:r>
      <w:r w:rsidRPr="005272E5">
        <w:rPr>
          <w:rFonts w:cs="David"/>
          <w:rtl/>
        </w:rPr>
        <w:t xml:space="preserve"> </w:t>
      </w:r>
      <w:r w:rsidRPr="005272E5">
        <w:rPr>
          <w:rFonts w:cs="David" w:hint="eastAsia"/>
          <w:rtl/>
        </w:rPr>
        <w:t>חירום</w:t>
      </w:r>
      <w:r w:rsidRPr="005272E5">
        <w:rPr>
          <w:rFonts w:cs="David"/>
          <w:rtl/>
        </w:rPr>
        <w:t xml:space="preserve">, </w:t>
      </w:r>
      <w:r w:rsidRPr="005272E5">
        <w:rPr>
          <w:rFonts w:cs="David" w:hint="eastAsia"/>
          <w:rtl/>
        </w:rPr>
        <w:t>אסדרה</w:t>
      </w:r>
      <w:r w:rsidRPr="005272E5">
        <w:rPr>
          <w:rFonts w:cs="David"/>
          <w:rtl/>
        </w:rPr>
        <w:t xml:space="preserve"> </w:t>
      </w:r>
      <w:r w:rsidRPr="005272E5">
        <w:rPr>
          <w:rFonts w:cs="David" w:hint="eastAsia"/>
          <w:rtl/>
        </w:rPr>
        <w:t>בסביבה</w:t>
      </w:r>
      <w:r w:rsidRPr="005272E5">
        <w:rPr>
          <w:rFonts w:cs="David"/>
          <w:rtl/>
        </w:rPr>
        <w:t xml:space="preserve"> </w:t>
      </w:r>
      <w:r w:rsidRPr="005272E5">
        <w:rPr>
          <w:rFonts w:cs="David" w:hint="eastAsia"/>
          <w:rtl/>
        </w:rPr>
        <w:t>טכנולוגית</w:t>
      </w:r>
      <w:r w:rsidRPr="005272E5">
        <w:rPr>
          <w:rFonts w:cs="David"/>
          <w:rtl/>
        </w:rPr>
        <w:t xml:space="preserve"> </w:t>
      </w:r>
      <w:r w:rsidRPr="005272E5">
        <w:rPr>
          <w:rFonts w:cs="David" w:hint="eastAsia"/>
          <w:rtl/>
        </w:rPr>
        <w:t>משתנה</w:t>
      </w:r>
      <w:r w:rsidRPr="005272E5">
        <w:rPr>
          <w:rFonts w:cs="David"/>
          <w:rtl/>
        </w:rPr>
        <w:t xml:space="preserve"> (</w:t>
      </w:r>
      <w:r w:rsidRPr="005272E5">
        <w:rPr>
          <w:rFonts w:cs="David" w:hint="eastAsia"/>
          <w:rtl/>
        </w:rPr>
        <w:t>ובכלל</w:t>
      </w:r>
      <w:r w:rsidRPr="005272E5">
        <w:rPr>
          <w:rFonts w:cs="David"/>
          <w:rtl/>
        </w:rPr>
        <w:t xml:space="preserve"> </w:t>
      </w:r>
      <w:r w:rsidRPr="005272E5">
        <w:rPr>
          <w:rFonts w:cs="David" w:hint="eastAsia"/>
          <w:rtl/>
        </w:rPr>
        <w:t>זה</w:t>
      </w:r>
      <w:r w:rsidRPr="005272E5">
        <w:rPr>
          <w:rFonts w:cs="David"/>
          <w:rtl/>
        </w:rPr>
        <w:t xml:space="preserve"> </w:t>
      </w:r>
      <w:proofErr w:type="spellStart"/>
      <w:r w:rsidRPr="005272E5">
        <w:rPr>
          <w:rFonts w:cs="David" w:hint="eastAsia"/>
          <w:rtl/>
        </w:rPr>
        <w:t>אסדרת</w:t>
      </w:r>
      <w:proofErr w:type="spellEnd"/>
      <w:r w:rsidRPr="005272E5">
        <w:rPr>
          <w:rFonts w:cs="David"/>
          <w:rtl/>
        </w:rPr>
        <w:t xml:space="preserve"> </w:t>
      </w:r>
      <w:proofErr w:type="spellStart"/>
      <w:r w:rsidRPr="005272E5">
        <w:rPr>
          <w:rFonts w:cs="David" w:hint="eastAsia"/>
          <w:rtl/>
        </w:rPr>
        <w:t>כח</w:t>
      </w:r>
      <w:proofErr w:type="spellEnd"/>
      <w:r w:rsidRPr="005272E5">
        <w:rPr>
          <w:rFonts w:cs="David"/>
          <w:rtl/>
        </w:rPr>
        <w:t xml:space="preserve"> </w:t>
      </w:r>
      <w:r w:rsidRPr="005272E5">
        <w:rPr>
          <w:rFonts w:cs="David" w:hint="eastAsia"/>
          <w:rtl/>
        </w:rPr>
        <w:t>אדם</w:t>
      </w:r>
      <w:r w:rsidRPr="005272E5">
        <w:rPr>
          <w:rFonts w:cs="David"/>
          <w:rtl/>
        </w:rPr>
        <w:t xml:space="preserve">, </w:t>
      </w:r>
      <w:r w:rsidRPr="005272E5">
        <w:rPr>
          <w:rFonts w:cs="David" w:hint="eastAsia"/>
          <w:rtl/>
        </w:rPr>
        <w:t>מוצרים</w:t>
      </w:r>
      <w:r w:rsidRPr="005272E5">
        <w:rPr>
          <w:rFonts w:cs="David"/>
          <w:rtl/>
        </w:rPr>
        <w:t xml:space="preserve">, </w:t>
      </w:r>
      <w:r w:rsidRPr="005272E5">
        <w:rPr>
          <w:rFonts w:cs="David" w:hint="eastAsia"/>
          <w:rtl/>
        </w:rPr>
        <w:t>תהליכים</w:t>
      </w:r>
      <w:r w:rsidRPr="005272E5">
        <w:rPr>
          <w:rFonts w:cs="David"/>
          <w:rtl/>
        </w:rPr>
        <w:t xml:space="preserve"> </w:t>
      </w:r>
      <w:r w:rsidRPr="005272E5">
        <w:rPr>
          <w:rFonts w:cs="David" w:hint="eastAsia"/>
          <w:rtl/>
        </w:rPr>
        <w:t>וכו</w:t>
      </w:r>
      <w:r w:rsidRPr="005272E5">
        <w:rPr>
          <w:rFonts w:cs="David"/>
          <w:rtl/>
        </w:rPr>
        <w:t>');</w:t>
      </w:r>
    </w:p>
    <w:p w:rsidR="00E139AE" w:rsidRPr="005272E5" w:rsidRDefault="00E139AE" w:rsidP="00E139AE">
      <w:pPr>
        <w:pStyle w:val="a9"/>
        <w:numPr>
          <w:ilvl w:val="1"/>
          <w:numId w:val="1"/>
        </w:numPr>
        <w:spacing w:line="360" w:lineRule="auto"/>
        <w:jc w:val="both"/>
        <w:rPr>
          <w:rFonts w:cs="David"/>
          <w:rtl/>
        </w:rPr>
      </w:pPr>
      <w:r w:rsidRPr="005272E5">
        <w:rPr>
          <w:rFonts w:cs="David" w:hint="eastAsia"/>
          <w:rtl/>
        </w:rPr>
        <w:t>סייבר</w:t>
      </w:r>
      <w:r w:rsidRPr="005272E5">
        <w:rPr>
          <w:rFonts w:cs="David"/>
          <w:rtl/>
        </w:rPr>
        <w:t xml:space="preserve"> </w:t>
      </w:r>
      <w:r w:rsidRPr="005272E5">
        <w:rPr>
          <w:rFonts w:cs="David" w:hint="eastAsia"/>
          <w:rtl/>
        </w:rPr>
        <w:t>והזירה</w:t>
      </w:r>
      <w:r w:rsidRPr="005272E5">
        <w:rPr>
          <w:rFonts w:cs="David"/>
          <w:rtl/>
        </w:rPr>
        <w:t xml:space="preserve"> </w:t>
      </w:r>
      <w:r w:rsidRPr="005272E5">
        <w:rPr>
          <w:rFonts w:cs="David" w:hint="eastAsia"/>
          <w:rtl/>
        </w:rPr>
        <w:t>הבינלאומית</w:t>
      </w:r>
      <w:r w:rsidRPr="005272E5">
        <w:rPr>
          <w:rFonts w:cs="David"/>
          <w:rtl/>
        </w:rPr>
        <w:t>: </w:t>
      </w:r>
      <w:r w:rsidRPr="005272E5">
        <w:rPr>
          <w:rFonts w:cs="David" w:hint="eastAsia"/>
          <w:rtl/>
        </w:rPr>
        <w:t>לרבות</w:t>
      </w:r>
      <w:r w:rsidRPr="005272E5">
        <w:rPr>
          <w:rFonts w:cs="David"/>
          <w:rtl/>
        </w:rPr>
        <w:t xml:space="preserve">, </w:t>
      </w:r>
      <w:r w:rsidRPr="005272E5">
        <w:rPr>
          <w:rFonts w:cs="David" w:hint="eastAsia"/>
          <w:rtl/>
        </w:rPr>
        <w:t>היבטים</w:t>
      </w:r>
      <w:r w:rsidRPr="005272E5">
        <w:rPr>
          <w:rFonts w:cs="David"/>
          <w:rtl/>
        </w:rPr>
        <w:t xml:space="preserve"> </w:t>
      </w:r>
      <w:r w:rsidRPr="005272E5">
        <w:rPr>
          <w:rFonts w:cs="David" w:hint="eastAsia"/>
          <w:rtl/>
        </w:rPr>
        <w:t>במשפט</w:t>
      </w:r>
      <w:r w:rsidRPr="005272E5">
        <w:rPr>
          <w:rFonts w:cs="David"/>
          <w:rtl/>
        </w:rPr>
        <w:t xml:space="preserve"> </w:t>
      </w:r>
      <w:r w:rsidRPr="005272E5">
        <w:rPr>
          <w:rFonts w:cs="David" w:hint="eastAsia"/>
          <w:rtl/>
        </w:rPr>
        <w:t>בינלאומי</w:t>
      </w:r>
      <w:r w:rsidRPr="005272E5">
        <w:rPr>
          <w:rFonts w:cs="David"/>
          <w:rtl/>
        </w:rPr>
        <w:t xml:space="preserve">, </w:t>
      </w:r>
      <w:r w:rsidRPr="005272E5">
        <w:rPr>
          <w:rFonts w:cs="David" w:hint="eastAsia"/>
          <w:rtl/>
        </w:rPr>
        <w:t>דיני</w:t>
      </w:r>
      <w:r w:rsidRPr="005272E5">
        <w:rPr>
          <w:rFonts w:cs="David"/>
          <w:rtl/>
        </w:rPr>
        <w:t xml:space="preserve"> </w:t>
      </w:r>
      <w:r w:rsidRPr="005272E5">
        <w:rPr>
          <w:rFonts w:cs="David" w:hint="eastAsia"/>
          <w:rtl/>
        </w:rPr>
        <w:t>מלחמה</w:t>
      </w:r>
      <w:r w:rsidRPr="005272E5">
        <w:rPr>
          <w:rFonts w:cs="David"/>
          <w:rtl/>
        </w:rPr>
        <w:t xml:space="preserve"> </w:t>
      </w:r>
      <w:r w:rsidRPr="005272E5">
        <w:rPr>
          <w:rFonts w:cs="David" w:hint="eastAsia"/>
          <w:rtl/>
        </w:rPr>
        <w:t>וטרור</w:t>
      </w:r>
      <w:r w:rsidRPr="005272E5">
        <w:rPr>
          <w:rFonts w:cs="David"/>
          <w:rtl/>
        </w:rPr>
        <w:t xml:space="preserve">, </w:t>
      </w:r>
      <w:r w:rsidRPr="005272E5">
        <w:rPr>
          <w:rFonts w:cs="David" w:hint="eastAsia"/>
          <w:rtl/>
        </w:rPr>
        <w:t>סייבר</w:t>
      </w:r>
      <w:r w:rsidRPr="005272E5">
        <w:rPr>
          <w:rFonts w:cs="David"/>
          <w:rtl/>
        </w:rPr>
        <w:t xml:space="preserve"> </w:t>
      </w:r>
      <w:r w:rsidRPr="005272E5">
        <w:rPr>
          <w:rFonts w:cs="David" w:hint="eastAsia"/>
          <w:rtl/>
        </w:rPr>
        <w:t>טרור</w:t>
      </w:r>
      <w:r w:rsidRPr="005272E5">
        <w:rPr>
          <w:rFonts w:cs="David"/>
          <w:rtl/>
        </w:rPr>
        <w:t xml:space="preserve"> </w:t>
      </w:r>
      <w:r w:rsidRPr="005272E5">
        <w:rPr>
          <w:rFonts w:cs="David" w:hint="eastAsia"/>
          <w:rtl/>
        </w:rPr>
        <w:t>ויחסים</w:t>
      </w:r>
      <w:r w:rsidRPr="005272E5">
        <w:rPr>
          <w:rFonts w:cs="David"/>
          <w:rtl/>
        </w:rPr>
        <w:t xml:space="preserve"> </w:t>
      </w:r>
      <w:r w:rsidRPr="005272E5">
        <w:rPr>
          <w:rFonts w:cs="David" w:hint="eastAsia"/>
          <w:rtl/>
        </w:rPr>
        <w:t>בינלאומיים</w:t>
      </w:r>
      <w:r w:rsidRPr="005272E5">
        <w:rPr>
          <w:rFonts w:cs="David"/>
          <w:rtl/>
        </w:rPr>
        <w:t xml:space="preserve"> </w:t>
      </w:r>
      <w:r w:rsidRPr="005272E5">
        <w:rPr>
          <w:rFonts w:cs="David" w:hint="eastAsia"/>
          <w:rtl/>
        </w:rPr>
        <w:t>בהגנת</w:t>
      </w:r>
      <w:r w:rsidRPr="005272E5">
        <w:rPr>
          <w:rFonts w:cs="David"/>
          <w:rtl/>
        </w:rPr>
        <w:t xml:space="preserve"> </w:t>
      </w:r>
      <w:r w:rsidRPr="005272E5">
        <w:rPr>
          <w:rFonts w:cs="David" w:hint="eastAsia"/>
          <w:rtl/>
        </w:rPr>
        <w:t>הסייבר</w:t>
      </w:r>
      <w:r w:rsidRPr="005272E5">
        <w:rPr>
          <w:rFonts w:cs="David"/>
          <w:rtl/>
        </w:rPr>
        <w:t xml:space="preserve"> </w:t>
      </w:r>
      <w:r w:rsidRPr="005272E5">
        <w:rPr>
          <w:rFonts w:cs="David" w:hint="eastAsia"/>
          <w:rtl/>
        </w:rPr>
        <w:t>ומתקפות</w:t>
      </w:r>
      <w:r w:rsidRPr="005272E5">
        <w:rPr>
          <w:rFonts w:cs="David"/>
          <w:rtl/>
        </w:rPr>
        <w:t xml:space="preserve"> </w:t>
      </w:r>
      <w:r w:rsidRPr="005272E5">
        <w:rPr>
          <w:rFonts w:cs="David" w:hint="eastAsia"/>
          <w:rtl/>
        </w:rPr>
        <w:t>סייבר</w:t>
      </w:r>
      <w:r w:rsidRPr="005272E5">
        <w:rPr>
          <w:rFonts w:cs="David"/>
          <w:rtl/>
        </w:rPr>
        <w:t>;</w:t>
      </w:r>
    </w:p>
    <w:p w:rsidR="00E139AE" w:rsidRPr="005272E5" w:rsidRDefault="00E139AE" w:rsidP="00E139AE">
      <w:pPr>
        <w:pStyle w:val="a9"/>
        <w:numPr>
          <w:ilvl w:val="1"/>
          <w:numId w:val="1"/>
        </w:numPr>
        <w:spacing w:line="360" w:lineRule="auto"/>
        <w:jc w:val="both"/>
        <w:rPr>
          <w:rFonts w:cs="David"/>
          <w:rtl/>
        </w:rPr>
      </w:pPr>
      <w:r w:rsidRPr="005272E5">
        <w:rPr>
          <w:rFonts w:cs="David" w:hint="eastAsia"/>
          <w:rtl/>
        </w:rPr>
        <w:t>סייבר</w:t>
      </w:r>
      <w:r w:rsidRPr="005272E5">
        <w:rPr>
          <w:rFonts w:cs="David"/>
          <w:rtl/>
        </w:rPr>
        <w:t xml:space="preserve"> </w:t>
      </w:r>
      <w:r w:rsidRPr="005272E5">
        <w:rPr>
          <w:rFonts w:cs="David" w:hint="eastAsia"/>
          <w:rtl/>
        </w:rPr>
        <w:t>וזכויות</w:t>
      </w:r>
      <w:r w:rsidRPr="005272E5">
        <w:rPr>
          <w:rFonts w:cs="David"/>
          <w:rtl/>
        </w:rPr>
        <w:t xml:space="preserve"> </w:t>
      </w:r>
      <w:r w:rsidRPr="005272E5">
        <w:rPr>
          <w:rFonts w:cs="David" w:hint="eastAsia"/>
          <w:rtl/>
        </w:rPr>
        <w:t>משפטיות</w:t>
      </w:r>
      <w:r w:rsidRPr="005272E5">
        <w:rPr>
          <w:rFonts w:cs="David"/>
          <w:rtl/>
        </w:rPr>
        <w:t>: </w:t>
      </w:r>
      <w:r w:rsidRPr="005272E5">
        <w:rPr>
          <w:rFonts w:cs="David" w:hint="eastAsia"/>
          <w:rtl/>
        </w:rPr>
        <w:t>זכויות</w:t>
      </w:r>
      <w:r w:rsidRPr="005272E5">
        <w:rPr>
          <w:rFonts w:cs="David"/>
          <w:rtl/>
        </w:rPr>
        <w:t xml:space="preserve"> </w:t>
      </w:r>
      <w:r w:rsidRPr="005272E5">
        <w:rPr>
          <w:rFonts w:cs="David" w:hint="eastAsia"/>
          <w:rtl/>
        </w:rPr>
        <w:t>חוקתיות</w:t>
      </w:r>
      <w:r w:rsidRPr="005272E5">
        <w:rPr>
          <w:rFonts w:cs="David"/>
          <w:rtl/>
        </w:rPr>
        <w:t xml:space="preserve"> </w:t>
      </w:r>
      <w:r w:rsidRPr="005272E5">
        <w:rPr>
          <w:rFonts w:cs="David" w:hint="eastAsia"/>
          <w:rtl/>
        </w:rPr>
        <w:t>לרבות</w:t>
      </w:r>
      <w:r w:rsidRPr="005272E5">
        <w:rPr>
          <w:rFonts w:cs="David"/>
          <w:rtl/>
        </w:rPr>
        <w:t xml:space="preserve"> </w:t>
      </w:r>
      <w:r w:rsidRPr="005272E5">
        <w:rPr>
          <w:rFonts w:cs="David" w:hint="eastAsia"/>
          <w:rtl/>
        </w:rPr>
        <w:t>זכות</w:t>
      </w:r>
      <w:r w:rsidRPr="005272E5">
        <w:rPr>
          <w:rFonts w:cs="David"/>
          <w:rtl/>
        </w:rPr>
        <w:t xml:space="preserve"> </w:t>
      </w:r>
      <w:r w:rsidRPr="005272E5">
        <w:rPr>
          <w:rFonts w:cs="David" w:hint="eastAsia"/>
          <w:rtl/>
        </w:rPr>
        <w:t>הפרטיות</w:t>
      </w:r>
      <w:r w:rsidRPr="005272E5">
        <w:rPr>
          <w:rFonts w:cs="David"/>
          <w:rtl/>
        </w:rPr>
        <w:t xml:space="preserve">, </w:t>
      </w:r>
      <w:r w:rsidRPr="005272E5">
        <w:rPr>
          <w:rFonts w:cs="David" w:hint="eastAsia"/>
          <w:rtl/>
        </w:rPr>
        <w:t>זכויות</w:t>
      </w:r>
      <w:r w:rsidRPr="005272E5">
        <w:rPr>
          <w:rFonts w:cs="David"/>
          <w:rtl/>
        </w:rPr>
        <w:t xml:space="preserve"> </w:t>
      </w:r>
      <w:r w:rsidRPr="005272E5">
        <w:rPr>
          <w:rFonts w:cs="David" w:hint="eastAsia"/>
          <w:rtl/>
        </w:rPr>
        <w:t>קניין</w:t>
      </w:r>
      <w:r w:rsidRPr="005272E5">
        <w:rPr>
          <w:rFonts w:cs="David"/>
          <w:rtl/>
        </w:rPr>
        <w:t xml:space="preserve"> </w:t>
      </w:r>
      <w:r w:rsidRPr="005272E5">
        <w:rPr>
          <w:rFonts w:cs="David" w:hint="eastAsia"/>
          <w:rtl/>
        </w:rPr>
        <w:t>וקניין</w:t>
      </w:r>
      <w:r w:rsidRPr="005272E5">
        <w:rPr>
          <w:rFonts w:cs="David"/>
          <w:rtl/>
        </w:rPr>
        <w:t xml:space="preserve"> </w:t>
      </w:r>
      <w:r w:rsidRPr="005272E5">
        <w:rPr>
          <w:rFonts w:cs="David" w:hint="eastAsia"/>
          <w:rtl/>
        </w:rPr>
        <w:t>רוחני</w:t>
      </w:r>
      <w:r w:rsidRPr="005272E5">
        <w:rPr>
          <w:rFonts w:cs="David"/>
          <w:rtl/>
        </w:rPr>
        <w:t xml:space="preserve">, </w:t>
      </w:r>
      <w:r w:rsidRPr="005272E5">
        <w:rPr>
          <w:rFonts w:cs="David" w:hint="eastAsia"/>
          <w:rtl/>
        </w:rPr>
        <w:t>חופש</w:t>
      </w:r>
      <w:r w:rsidRPr="005272E5">
        <w:rPr>
          <w:rFonts w:cs="David"/>
          <w:rtl/>
        </w:rPr>
        <w:t xml:space="preserve"> </w:t>
      </w:r>
      <w:r w:rsidRPr="005272E5">
        <w:rPr>
          <w:rFonts w:cs="David" w:hint="eastAsia"/>
          <w:rtl/>
        </w:rPr>
        <w:t>העיסוק</w:t>
      </w:r>
      <w:r w:rsidRPr="005272E5">
        <w:rPr>
          <w:rFonts w:cs="David"/>
          <w:rtl/>
        </w:rPr>
        <w:t xml:space="preserve">, </w:t>
      </w:r>
      <w:r w:rsidRPr="005272E5">
        <w:rPr>
          <w:rFonts w:cs="David" w:hint="eastAsia"/>
          <w:rtl/>
        </w:rPr>
        <w:t>חופש</w:t>
      </w:r>
      <w:r w:rsidRPr="005272E5">
        <w:rPr>
          <w:rFonts w:cs="David"/>
          <w:rtl/>
        </w:rPr>
        <w:t xml:space="preserve"> </w:t>
      </w:r>
      <w:r w:rsidRPr="005272E5">
        <w:rPr>
          <w:rFonts w:cs="David" w:hint="eastAsia"/>
          <w:rtl/>
        </w:rPr>
        <w:t>הביטוי</w:t>
      </w:r>
      <w:r w:rsidRPr="005272E5">
        <w:rPr>
          <w:rFonts w:cs="David"/>
          <w:rtl/>
        </w:rPr>
        <w:t xml:space="preserve">, </w:t>
      </w:r>
      <w:r w:rsidRPr="005272E5">
        <w:rPr>
          <w:rFonts w:cs="David" w:hint="eastAsia"/>
          <w:rtl/>
        </w:rPr>
        <w:t>תוך</w:t>
      </w:r>
      <w:r w:rsidRPr="005272E5">
        <w:rPr>
          <w:rFonts w:cs="David"/>
          <w:rtl/>
        </w:rPr>
        <w:t xml:space="preserve"> </w:t>
      </w:r>
      <w:r w:rsidRPr="005272E5">
        <w:rPr>
          <w:rFonts w:cs="David" w:hint="eastAsia"/>
          <w:rtl/>
        </w:rPr>
        <w:t>התייחסות</w:t>
      </w:r>
      <w:r w:rsidRPr="005272E5">
        <w:rPr>
          <w:rFonts w:cs="David"/>
          <w:rtl/>
        </w:rPr>
        <w:t xml:space="preserve"> </w:t>
      </w:r>
      <w:r w:rsidRPr="005272E5">
        <w:rPr>
          <w:rFonts w:cs="David" w:hint="eastAsia"/>
          <w:rtl/>
        </w:rPr>
        <w:t>להשלכות</w:t>
      </w:r>
      <w:r w:rsidRPr="005272E5">
        <w:rPr>
          <w:rFonts w:cs="David"/>
          <w:rtl/>
        </w:rPr>
        <w:t xml:space="preserve"> </w:t>
      </w:r>
      <w:r w:rsidRPr="005272E5">
        <w:rPr>
          <w:rFonts w:cs="David" w:hint="eastAsia"/>
          <w:rtl/>
        </w:rPr>
        <w:t>כלכליות</w:t>
      </w:r>
      <w:r w:rsidRPr="005272E5">
        <w:rPr>
          <w:rFonts w:cs="David"/>
          <w:rtl/>
        </w:rPr>
        <w:t xml:space="preserve">, </w:t>
      </w:r>
      <w:r w:rsidRPr="005272E5">
        <w:rPr>
          <w:rFonts w:cs="David" w:hint="eastAsia"/>
          <w:rtl/>
        </w:rPr>
        <w:t>חברתיות</w:t>
      </w:r>
      <w:r w:rsidRPr="005272E5">
        <w:rPr>
          <w:rFonts w:cs="David"/>
          <w:rtl/>
        </w:rPr>
        <w:t xml:space="preserve"> </w:t>
      </w:r>
      <w:r w:rsidRPr="005272E5">
        <w:rPr>
          <w:rFonts w:cs="David" w:hint="eastAsia"/>
          <w:rtl/>
        </w:rPr>
        <w:t>ופוליטיות</w:t>
      </w:r>
      <w:r w:rsidRPr="005272E5">
        <w:rPr>
          <w:rFonts w:cs="David"/>
          <w:rtl/>
        </w:rPr>
        <w:t xml:space="preserve"> </w:t>
      </w:r>
      <w:r w:rsidRPr="005272E5">
        <w:rPr>
          <w:rFonts w:cs="David" w:hint="eastAsia"/>
          <w:rtl/>
        </w:rPr>
        <w:t>של</w:t>
      </w:r>
      <w:r w:rsidRPr="005272E5">
        <w:rPr>
          <w:rFonts w:cs="David"/>
          <w:rtl/>
        </w:rPr>
        <w:t xml:space="preserve"> </w:t>
      </w:r>
      <w:r w:rsidRPr="005272E5">
        <w:rPr>
          <w:rFonts w:cs="David" w:hint="eastAsia"/>
          <w:rtl/>
        </w:rPr>
        <w:t>פעילות</w:t>
      </w:r>
      <w:r w:rsidRPr="005272E5">
        <w:rPr>
          <w:rFonts w:cs="David"/>
          <w:rtl/>
        </w:rPr>
        <w:t xml:space="preserve"> </w:t>
      </w:r>
      <w:r w:rsidRPr="005272E5">
        <w:rPr>
          <w:rFonts w:cs="David" w:hint="eastAsia"/>
          <w:rtl/>
        </w:rPr>
        <w:t>סייבר</w:t>
      </w:r>
      <w:r w:rsidRPr="005272E5">
        <w:rPr>
          <w:rFonts w:cs="David"/>
          <w:rtl/>
        </w:rPr>
        <w:t xml:space="preserve"> </w:t>
      </w:r>
      <w:r w:rsidRPr="005272E5">
        <w:rPr>
          <w:rFonts w:cs="David" w:hint="eastAsia"/>
          <w:rtl/>
        </w:rPr>
        <w:t>והגנתה</w:t>
      </w:r>
      <w:r w:rsidRPr="005272E5">
        <w:rPr>
          <w:rFonts w:cs="David"/>
          <w:rtl/>
        </w:rPr>
        <w:t>;</w:t>
      </w:r>
    </w:p>
    <w:p w:rsidR="00E139AE" w:rsidRDefault="00E139AE" w:rsidP="00E139AE">
      <w:pPr>
        <w:pStyle w:val="a9"/>
        <w:numPr>
          <w:ilvl w:val="1"/>
          <w:numId w:val="1"/>
        </w:numPr>
        <w:spacing w:line="360" w:lineRule="auto"/>
        <w:jc w:val="both"/>
        <w:rPr>
          <w:rFonts w:cs="David"/>
        </w:rPr>
      </w:pPr>
      <w:r w:rsidRPr="005272E5">
        <w:rPr>
          <w:rFonts w:cs="David" w:hint="eastAsia"/>
          <w:rtl/>
        </w:rPr>
        <w:t>סייבר</w:t>
      </w:r>
      <w:r w:rsidRPr="005272E5">
        <w:rPr>
          <w:rFonts w:cs="David"/>
          <w:rtl/>
        </w:rPr>
        <w:t xml:space="preserve"> </w:t>
      </w:r>
      <w:r w:rsidRPr="005272E5">
        <w:rPr>
          <w:rFonts w:cs="David" w:hint="eastAsia"/>
          <w:rtl/>
        </w:rPr>
        <w:t>חברה</w:t>
      </w:r>
      <w:r w:rsidRPr="005272E5">
        <w:rPr>
          <w:rFonts w:cs="David"/>
          <w:rtl/>
        </w:rPr>
        <w:t xml:space="preserve"> </w:t>
      </w:r>
      <w:r w:rsidRPr="005272E5">
        <w:rPr>
          <w:rFonts w:cs="David" w:hint="eastAsia"/>
          <w:rtl/>
        </w:rPr>
        <w:t>וכלכלה</w:t>
      </w:r>
      <w:r w:rsidRPr="005272E5">
        <w:rPr>
          <w:rFonts w:cs="David"/>
          <w:rtl/>
        </w:rPr>
        <w:t>: </w:t>
      </w:r>
      <w:r w:rsidRPr="005272E5">
        <w:rPr>
          <w:rFonts w:cs="David" w:hint="eastAsia"/>
          <w:rtl/>
        </w:rPr>
        <w:t>לרבות</w:t>
      </w:r>
      <w:r>
        <w:rPr>
          <w:rFonts w:cs="David" w:hint="cs"/>
          <w:rtl/>
        </w:rPr>
        <w:t xml:space="preserve"> </w:t>
      </w:r>
      <w:r w:rsidRPr="005272E5">
        <w:rPr>
          <w:rFonts w:cs="David" w:hint="eastAsia"/>
          <w:rtl/>
        </w:rPr>
        <w:t>כלכלת</w:t>
      </w:r>
      <w:r w:rsidRPr="005272E5">
        <w:rPr>
          <w:rFonts w:cs="David"/>
          <w:rtl/>
        </w:rPr>
        <w:t xml:space="preserve"> </w:t>
      </w:r>
      <w:r w:rsidRPr="005272E5">
        <w:rPr>
          <w:rFonts w:cs="David" w:hint="eastAsia"/>
          <w:rtl/>
        </w:rPr>
        <w:t>חדשנות</w:t>
      </w:r>
      <w:r w:rsidRPr="005272E5">
        <w:rPr>
          <w:rFonts w:cs="David"/>
          <w:rtl/>
        </w:rPr>
        <w:t xml:space="preserve">, </w:t>
      </w:r>
      <w:r w:rsidRPr="005272E5">
        <w:rPr>
          <w:rFonts w:cs="David" w:hint="eastAsia"/>
          <w:rtl/>
        </w:rPr>
        <w:t>תחרות</w:t>
      </w:r>
      <w:r w:rsidRPr="005272E5">
        <w:rPr>
          <w:rFonts w:cs="David"/>
          <w:rtl/>
        </w:rPr>
        <w:t xml:space="preserve"> </w:t>
      </w:r>
      <w:r w:rsidRPr="005272E5">
        <w:rPr>
          <w:rFonts w:cs="David" w:hint="eastAsia"/>
          <w:rtl/>
        </w:rPr>
        <w:t>והגבלים</w:t>
      </w:r>
      <w:r w:rsidRPr="005272E5">
        <w:rPr>
          <w:rFonts w:cs="David"/>
          <w:rtl/>
        </w:rPr>
        <w:t xml:space="preserve"> </w:t>
      </w:r>
      <w:r w:rsidRPr="005272E5">
        <w:rPr>
          <w:rFonts w:cs="David" w:hint="eastAsia"/>
          <w:rtl/>
        </w:rPr>
        <w:t>עסקיים</w:t>
      </w:r>
      <w:r w:rsidRPr="005272E5">
        <w:rPr>
          <w:rFonts w:cs="David"/>
          <w:rtl/>
        </w:rPr>
        <w:t xml:space="preserve">, </w:t>
      </w:r>
      <w:r w:rsidRPr="005272E5">
        <w:rPr>
          <w:rFonts w:cs="David" w:hint="eastAsia"/>
          <w:rtl/>
        </w:rPr>
        <w:t>שת</w:t>
      </w:r>
      <w:r w:rsidRPr="005272E5">
        <w:rPr>
          <w:rFonts w:cs="David"/>
          <w:rtl/>
        </w:rPr>
        <w:t>"</w:t>
      </w:r>
      <w:r w:rsidRPr="005272E5">
        <w:rPr>
          <w:rFonts w:cs="David" w:hint="eastAsia"/>
          <w:rtl/>
        </w:rPr>
        <w:t>פ</w:t>
      </w:r>
      <w:r w:rsidRPr="005272E5">
        <w:rPr>
          <w:rFonts w:cs="David"/>
          <w:rtl/>
        </w:rPr>
        <w:t xml:space="preserve"> </w:t>
      </w:r>
      <w:r w:rsidRPr="005272E5">
        <w:rPr>
          <w:rFonts w:cs="David" w:hint="eastAsia"/>
          <w:rtl/>
        </w:rPr>
        <w:t>פרטי</w:t>
      </w:r>
      <w:r w:rsidRPr="005272E5">
        <w:rPr>
          <w:rFonts w:cs="David"/>
          <w:rtl/>
        </w:rPr>
        <w:t>/</w:t>
      </w:r>
      <w:r w:rsidRPr="005272E5">
        <w:rPr>
          <w:rFonts w:cs="David" w:hint="eastAsia"/>
          <w:rtl/>
        </w:rPr>
        <w:t>ציבורי</w:t>
      </w:r>
      <w:r w:rsidRPr="005272E5">
        <w:rPr>
          <w:rFonts w:cs="David"/>
          <w:rtl/>
        </w:rPr>
        <w:t xml:space="preserve">, </w:t>
      </w:r>
      <w:r w:rsidRPr="005272E5">
        <w:rPr>
          <w:rFonts w:cs="David" w:hint="eastAsia"/>
          <w:rtl/>
        </w:rPr>
        <w:t>העברת</w:t>
      </w:r>
      <w:r w:rsidRPr="005272E5">
        <w:rPr>
          <w:rFonts w:cs="David"/>
          <w:rtl/>
        </w:rPr>
        <w:t xml:space="preserve"> </w:t>
      </w:r>
      <w:r w:rsidRPr="005272E5">
        <w:rPr>
          <w:rFonts w:cs="David" w:hint="eastAsia"/>
          <w:rtl/>
        </w:rPr>
        <w:t>טכנולוגיה</w:t>
      </w:r>
      <w:r w:rsidRPr="005272E5">
        <w:rPr>
          <w:rFonts w:cs="David"/>
          <w:rtl/>
        </w:rPr>
        <w:t xml:space="preserve">, </w:t>
      </w:r>
      <w:r w:rsidRPr="005272E5">
        <w:rPr>
          <w:rFonts w:cs="David" w:hint="eastAsia"/>
          <w:rtl/>
        </w:rPr>
        <w:t>יצוא</w:t>
      </w:r>
      <w:r w:rsidRPr="005272E5">
        <w:rPr>
          <w:rFonts w:cs="David"/>
          <w:rtl/>
        </w:rPr>
        <w:t xml:space="preserve"> </w:t>
      </w:r>
      <w:r w:rsidRPr="005272E5">
        <w:rPr>
          <w:rFonts w:cs="David" w:hint="eastAsia"/>
          <w:rtl/>
        </w:rPr>
        <w:t>סייבר</w:t>
      </w:r>
      <w:r w:rsidRPr="005272E5">
        <w:rPr>
          <w:rFonts w:cs="David"/>
          <w:rtl/>
        </w:rPr>
        <w:t xml:space="preserve">, </w:t>
      </w:r>
      <w:r w:rsidRPr="005272E5">
        <w:rPr>
          <w:rFonts w:cs="David" w:hint="eastAsia"/>
          <w:rtl/>
        </w:rPr>
        <w:t>הגנת</w:t>
      </w:r>
      <w:r w:rsidRPr="005272E5">
        <w:rPr>
          <w:rFonts w:cs="David"/>
          <w:rtl/>
        </w:rPr>
        <w:t xml:space="preserve"> </w:t>
      </w:r>
      <w:r w:rsidRPr="005272E5">
        <w:rPr>
          <w:rFonts w:cs="David" w:hint="eastAsia"/>
          <w:rtl/>
        </w:rPr>
        <w:t>הצרכן</w:t>
      </w:r>
      <w:r w:rsidRPr="005272E5">
        <w:rPr>
          <w:rFonts w:cs="David"/>
          <w:rtl/>
        </w:rPr>
        <w:t xml:space="preserve">, </w:t>
      </w:r>
      <w:r w:rsidRPr="005272E5">
        <w:rPr>
          <w:rFonts w:cs="David" w:hint="eastAsia"/>
          <w:rtl/>
        </w:rPr>
        <w:t>פיקוח</w:t>
      </w:r>
      <w:r w:rsidRPr="005272E5">
        <w:rPr>
          <w:rFonts w:cs="David"/>
          <w:rtl/>
        </w:rPr>
        <w:t xml:space="preserve"> </w:t>
      </w:r>
      <w:r w:rsidRPr="005272E5">
        <w:rPr>
          <w:rFonts w:cs="David" w:hint="eastAsia"/>
          <w:rtl/>
        </w:rPr>
        <w:t>על</w:t>
      </w:r>
      <w:r w:rsidRPr="005272E5">
        <w:rPr>
          <w:rFonts w:cs="David"/>
          <w:rtl/>
        </w:rPr>
        <w:t xml:space="preserve"> </w:t>
      </w:r>
      <w:r w:rsidRPr="005272E5">
        <w:rPr>
          <w:rFonts w:cs="David" w:hint="eastAsia"/>
          <w:rtl/>
        </w:rPr>
        <w:t>מו</w:t>
      </w:r>
      <w:r w:rsidRPr="005272E5">
        <w:rPr>
          <w:rFonts w:cs="David"/>
          <w:rtl/>
        </w:rPr>
        <w:t>"</w:t>
      </w:r>
      <w:r w:rsidRPr="005272E5">
        <w:rPr>
          <w:rFonts w:cs="David" w:hint="eastAsia"/>
          <w:rtl/>
        </w:rPr>
        <w:t>פ</w:t>
      </w:r>
      <w:r w:rsidRPr="005272E5">
        <w:rPr>
          <w:rFonts w:cs="David"/>
          <w:rtl/>
        </w:rPr>
        <w:t>, </w:t>
      </w:r>
      <w:r w:rsidRPr="005272E5">
        <w:rPr>
          <w:rFonts w:cs="David" w:hint="eastAsia"/>
          <w:rtl/>
        </w:rPr>
        <w:t>אמצעי</w:t>
      </w:r>
      <w:r w:rsidRPr="005272E5">
        <w:rPr>
          <w:rFonts w:cs="David"/>
          <w:rtl/>
        </w:rPr>
        <w:t xml:space="preserve"> </w:t>
      </w:r>
      <w:proofErr w:type="spellStart"/>
      <w:r w:rsidRPr="005272E5">
        <w:rPr>
          <w:rFonts w:cs="David" w:hint="eastAsia"/>
          <w:rtl/>
        </w:rPr>
        <w:t>מוניטציה</w:t>
      </w:r>
      <w:proofErr w:type="spellEnd"/>
      <w:r w:rsidRPr="005272E5">
        <w:rPr>
          <w:rFonts w:cs="David"/>
          <w:rtl/>
        </w:rPr>
        <w:t xml:space="preserve"> </w:t>
      </w:r>
      <w:r w:rsidRPr="005272E5">
        <w:rPr>
          <w:rFonts w:cs="David" w:hint="eastAsia"/>
          <w:rtl/>
        </w:rPr>
        <w:t>בסייבר</w:t>
      </w:r>
      <w:r w:rsidRPr="005272E5">
        <w:rPr>
          <w:rFonts w:cs="David"/>
          <w:rtl/>
        </w:rPr>
        <w:t xml:space="preserve"> (</w:t>
      </w:r>
      <w:r w:rsidRPr="005272E5">
        <w:rPr>
          <w:rFonts w:cs="David" w:hint="eastAsia"/>
          <w:rtl/>
        </w:rPr>
        <w:t>כגון</w:t>
      </w:r>
      <w:r w:rsidRPr="005272E5">
        <w:rPr>
          <w:rFonts w:cs="David"/>
          <w:rtl/>
        </w:rPr>
        <w:t xml:space="preserve"> </w:t>
      </w:r>
      <w:proofErr w:type="spellStart"/>
      <w:r w:rsidRPr="005272E5">
        <w:rPr>
          <w:rFonts w:cs="David" w:hint="eastAsia"/>
          <w:rtl/>
        </w:rPr>
        <w:t>ביטקוין</w:t>
      </w:r>
      <w:proofErr w:type="spellEnd"/>
      <w:r w:rsidRPr="005272E5">
        <w:rPr>
          <w:rFonts w:cs="David"/>
          <w:rtl/>
        </w:rPr>
        <w:t xml:space="preserve">), </w:t>
      </w:r>
      <w:r w:rsidRPr="005272E5">
        <w:rPr>
          <w:rFonts w:cs="David" w:hint="eastAsia"/>
          <w:rtl/>
        </w:rPr>
        <w:t>קהילות</w:t>
      </w:r>
      <w:r w:rsidRPr="005272E5">
        <w:rPr>
          <w:rFonts w:cs="David"/>
          <w:rtl/>
        </w:rPr>
        <w:t xml:space="preserve"> </w:t>
      </w:r>
      <w:r w:rsidRPr="005272E5">
        <w:rPr>
          <w:rFonts w:cs="David" w:hint="eastAsia"/>
          <w:rtl/>
        </w:rPr>
        <w:t>וירטואליות</w:t>
      </w:r>
      <w:r w:rsidRPr="005272E5">
        <w:rPr>
          <w:rFonts w:cs="David"/>
          <w:rtl/>
        </w:rPr>
        <w:t xml:space="preserve">, </w:t>
      </w:r>
      <w:r w:rsidRPr="005272E5">
        <w:rPr>
          <w:rFonts w:cs="David" w:hint="eastAsia"/>
          <w:rtl/>
        </w:rPr>
        <w:t>תקשורת</w:t>
      </w:r>
      <w:r w:rsidRPr="005272E5">
        <w:rPr>
          <w:rFonts w:cs="David"/>
          <w:rtl/>
        </w:rPr>
        <w:t xml:space="preserve"> </w:t>
      </w:r>
      <w:r w:rsidRPr="005272E5">
        <w:rPr>
          <w:rFonts w:cs="David" w:hint="eastAsia"/>
          <w:rtl/>
        </w:rPr>
        <w:t>דיגיטלית</w:t>
      </w:r>
      <w:r w:rsidRPr="005272E5">
        <w:rPr>
          <w:rFonts w:cs="David"/>
          <w:rtl/>
        </w:rPr>
        <w:t xml:space="preserve">, </w:t>
      </w:r>
      <w:r w:rsidRPr="005272E5">
        <w:rPr>
          <w:rFonts w:cs="David" w:hint="eastAsia"/>
          <w:rtl/>
        </w:rPr>
        <w:t>גורמי</w:t>
      </w:r>
      <w:r w:rsidRPr="005272E5">
        <w:rPr>
          <w:rFonts w:cs="David"/>
          <w:rtl/>
        </w:rPr>
        <w:t xml:space="preserve"> </w:t>
      </w:r>
      <w:r w:rsidRPr="005272E5">
        <w:rPr>
          <w:rFonts w:cs="David" w:hint="eastAsia"/>
          <w:rtl/>
        </w:rPr>
        <w:t>ביניים</w:t>
      </w:r>
      <w:r w:rsidRPr="005272E5">
        <w:rPr>
          <w:rFonts w:cs="David"/>
          <w:rtl/>
        </w:rPr>
        <w:t xml:space="preserve"> </w:t>
      </w:r>
      <w:r w:rsidRPr="005272E5">
        <w:rPr>
          <w:rFonts w:cs="David" w:hint="eastAsia"/>
          <w:rtl/>
        </w:rPr>
        <w:t>וחברות</w:t>
      </w:r>
      <w:r w:rsidRPr="005272E5">
        <w:rPr>
          <w:rFonts w:cs="David"/>
          <w:rtl/>
        </w:rPr>
        <w:t xml:space="preserve"> </w:t>
      </w:r>
      <w:r w:rsidRPr="005272E5">
        <w:rPr>
          <w:rFonts w:cs="David" w:hint="eastAsia"/>
          <w:rtl/>
        </w:rPr>
        <w:t>סייבר</w:t>
      </w:r>
      <w:r w:rsidRPr="005272E5">
        <w:rPr>
          <w:rFonts w:cs="David"/>
          <w:rtl/>
        </w:rPr>
        <w:t xml:space="preserve"> </w:t>
      </w:r>
      <w:r w:rsidRPr="005272E5">
        <w:rPr>
          <w:rFonts w:cs="David" w:hint="eastAsia"/>
          <w:rtl/>
        </w:rPr>
        <w:t>כגופים</w:t>
      </w:r>
      <w:r w:rsidRPr="005272E5">
        <w:rPr>
          <w:rFonts w:cs="David"/>
          <w:rtl/>
        </w:rPr>
        <w:t xml:space="preserve"> </w:t>
      </w:r>
      <w:r w:rsidRPr="005272E5">
        <w:rPr>
          <w:rFonts w:cs="David" w:hint="eastAsia"/>
          <w:rtl/>
        </w:rPr>
        <w:t>פרטיים</w:t>
      </w:r>
      <w:r w:rsidRPr="005272E5">
        <w:rPr>
          <w:rFonts w:cs="David"/>
          <w:rtl/>
        </w:rPr>
        <w:t xml:space="preserve"> </w:t>
      </w:r>
      <w:r w:rsidRPr="005272E5">
        <w:rPr>
          <w:rFonts w:cs="David" w:hint="eastAsia"/>
          <w:rtl/>
        </w:rPr>
        <w:t>הממלאים</w:t>
      </w:r>
      <w:r w:rsidRPr="005272E5">
        <w:rPr>
          <w:rFonts w:cs="David"/>
          <w:rtl/>
        </w:rPr>
        <w:t xml:space="preserve"> </w:t>
      </w:r>
      <w:r w:rsidRPr="005272E5">
        <w:rPr>
          <w:rFonts w:cs="David" w:hint="eastAsia"/>
          <w:rtl/>
        </w:rPr>
        <w:t>תפקיד</w:t>
      </w:r>
      <w:r w:rsidRPr="005272E5">
        <w:rPr>
          <w:rFonts w:cs="David"/>
          <w:rtl/>
        </w:rPr>
        <w:t xml:space="preserve"> </w:t>
      </w:r>
      <w:r w:rsidRPr="005272E5">
        <w:rPr>
          <w:rFonts w:cs="David" w:hint="eastAsia"/>
          <w:rtl/>
        </w:rPr>
        <w:t>ציבורי</w:t>
      </w:r>
      <w:r w:rsidRPr="005272E5">
        <w:rPr>
          <w:rFonts w:cs="David"/>
          <w:rtl/>
        </w:rPr>
        <w:t>;</w:t>
      </w:r>
    </w:p>
    <w:p w:rsidR="00E139AE" w:rsidRDefault="00E139AE" w:rsidP="00E139AE">
      <w:pPr>
        <w:pStyle w:val="a9"/>
        <w:keepNext/>
        <w:widowControl w:val="0"/>
        <w:numPr>
          <w:ilvl w:val="0"/>
          <w:numId w:val="1"/>
        </w:numPr>
        <w:spacing w:line="360" w:lineRule="auto"/>
        <w:jc w:val="both"/>
        <w:rPr>
          <w:rFonts w:ascii="Arial" w:hAnsi="Arial" w:cs="David"/>
          <w:bCs/>
        </w:rPr>
      </w:pPr>
      <w:r>
        <w:rPr>
          <w:rFonts w:cs="David" w:hint="cs"/>
          <w:rtl/>
        </w:rPr>
        <w:t>בימים אלו, מטה הסייבר ואוניברסיטת חיפה מצויים בהליך מול הפקולטה למשפטים של ה</w:t>
      </w:r>
      <w:r w:rsidRPr="00B250DE">
        <w:rPr>
          <w:rFonts w:cs="David" w:hint="cs"/>
          <w:rtl/>
        </w:rPr>
        <w:t>אוניברסיטה העברית</w:t>
      </w:r>
      <w:r>
        <w:rPr>
          <w:rFonts w:cs="David" w:hint="cs"/>
          <w:rtl/>
        </w:rPr>
        <w:t xml:space="preserve"> במטרה לשלבה במיזם. היה וזו תסכים להצטרף למיזם ולתרום מניסיונה בתחום המשפט בכלל ו</w:t>
      </w:r>
      <w:r w:rsidRPr="00B250DE">
        <w:rPr>
          <w:rFonts w:cs="David" w:hint="cs"/>
          <w:rtl/>
        </w:rPr>
        <w:t xml:space="preserve">במשפט הבינלאומי </w:t>
      </w:r>
      <w:r>
        <w:rPr>
          <w:rFonts w:cs="David" w:hint="cs"/>
          <w:rtl/>
        </w:rPr>
        <w:t xml:space="preserve">בפרט, </w:t>
      </w:r>
      <w:r w:rsidRPr="00B250DE">
        <w:rPr>
          <w:rFonts w:cs="David" w:hint="cs"/>
          <w:rtl/>
        </w:rPr>
        <w:t>ייתכן שת</w:t>
      </w:r>
      <w:r>
        <w:rPr>
          <w:rFonts w:cs="David" w:hint="cs"/>
          <w:rtl/>
        </w:rPr>
        <w:t>י</w:t>
      </w:r>
      <w:r w:rsidRPr="00B250DE">
        <w:rPr>
          <w:rFonts w:cs="David" w:hint="cs"/>
          <w:rtl/>
        </w:rPr>
        <w:t xml:space="preserve">דרש הרחבה תקציבית של המיזם. </w:t>
      </w:r>
      <w:r>
        <w:rPr>
          <w:rFonts w:cs="David" w:hint="cs"/>
          <w:rtl/>
        </w:rPr>
        <w:t xml:space="preserve">ככל שהדבר יהא רלוונטי, הועדה תעודכן בפניה נפרדת בעניין זה. </w:t>
      </w:r>
    </w:p>
    <w:p w:rsidR="00E139AE" w:rsidRPr="00144EE8" w:rsidRDefault="00144EE8" w:rsidP="000F2D48">
      <w:pPr>
        <w:pStyle w:val="a7"/>
        <w:keepNext/>
        <w:numPr>
          <w:ilvl w:val="0"/>
          <w:numId w:val="1"/>
        </w:numPr>
        <w:spacing w:line="360" w:lineRule="auto"/>
        <w:jc w:val="both"/>
        <w:rPr>
          <w:rFonts w:ascii="Arial" w:hAnsi="Arial" w:cs="David"/>
          <w:b/>
        </w:rPr>
      </w:pPr>
      <w:r w:rsidRPr="00144EE8">
        <w:rPr>
          <w:rFonts w:ascii="Arial" w:hAnsi="Arial" w:cs="David" w:hint="cs"/>
          <w:b/>
          <w:rtl/>
        </w:rPr>
        <w:t>כל מי שמבקש לבצע מיזם דומה למי</w:t>
      </w:r>
      <w:r>
        <w:rPr>
          <w:rFonts w:ascii="Arial" w:hAnsi="Arial" w:cs="David" w:hint="cs"/>
          <w:b/>
          <w:rtl/>
        </w:rPr>
        <w:t>זם האמור, רשאי לפנות לוועדת המכ</w:t>
      </w:r>
      <w:r w:rsidRPr="00144EE8">
        <w:rPr>
          <w:rFonts w:ascii="Arial" w:hAnsi="Arial" w:cs="David" w:hint="cs"/>
          <w:b/>
          <w:rtl/>
        </w:rPr>
        <w:t>ר</w:t>
      </w:r>
      <w:r>
        <w:rPr>
          <w:rFonts w:ascii="Arial" w:hAnsi="Arial" w:cs="David" w:hint="cs"/>
          <w:b/>
          <w:rtl/>
        </w:rPr>
        <w:t>ז</w:t>
      </w:r>
      <w:r w:rsidRPr="00144EE8">
        <w:rPr>
          <w:rFonts w:ascii="Arial" w:hAnsi="Arial" w:cs="David" w:hint="cs"/>
          <w:b/>
          <w:rtl/>
        </w:rPr>
        <w:t xml:space="preserve">ים במהלך התקופה עד </w:t>
      </w:r>
      <w:r w:rsidRPr="000F2D48">
        <w:rPr>
          <w:rFonts w:ascii="Arial" w:hAnsi="Arial" w:cs="David" w:hint="eastAsia"/>
          <w:b/>
          <w:rtl/>
        </w:rPr>
        <w:t>ליום</w:t>
      </w:r>
      <w:r w:rsidRPr="000F2D48">
        <w:rPr>
          <w:rFonts w:ascii="Arial" w:hAnsi="Arial" w:cs="David"/>
          <w:b/>
          <w:rtl/>
        </w:rPr>
        <w:t xml:space="preserve"> </w:t>
      </w:r>
      <w:r w:rsidR="00F608B7" w:rsidRPr="000F2D48">
        <w:rPr>
          <w:rFonts w:ascii="Arial" w:hAnsi="Arial" w:cs="David"/>
          <w:b/>
          <w:rtl/>
        </w:rPr>
        <w:t xml:space="preserve">03.08.16 </w:t>
      </w:r>
      <w:r w:rsidRPr="00F608B7">
        <w:rPr>
          <w:rFonts w:ascii="Arial" w:hAnsi="Arial" w:cs="David" w:hint="eastAsia"/>
          <w:b/>
          <w:rtl/>
        </w:rPr>
        <w:t>וועדת</w:t>
      </w:r>
      <w:r w:rsidRPr="00144EE8">
        <w:rPr>
          <w:rFonts w:ascii="Arial" w:hAnsi="Arial" w:cs="David" w:hint="cs"/>
          <w:b/>
          <w:rtl/>
        </w:rPr>
        <w:t xml:space="preserve"> המכרזים תשקול את הפניות שקיבלה, בהתאם לתקנות חובת המכרזים, ולאחר מכן, תקבל את החלטתה.</w:t>
      </w:r>
    </w:p>
    <w:p w:rsidR="00144EE8" w:rsidRPr="00144EE8" w:rsidRDefault="00144EE8" w:rsidP="00144EE8">
      <w:pPr>
        <w:keepNext/>
        <w:spacing w:line="360" w:lineRule="auto"/>
        <w:jc w:val="both"/>
        <w:rPr>
          <w:rFonts w:ascii="Arial" w:hAnsi="Arial" w:cs="David"/>
          <w:b/>
          <w:rtl/>
        </w:rPr>
      </w:pPr>
    </w:p>
    <w:p w:rsidR="00075306" w:rsidRDefault="00075306" w:rsidP="00075306">
      <w:pPr>
        <w:spacing w:line="360" w:lineRule="auto"/>
        <w:rPr>
          <w:rFonts w:asciiTheme="minorBidi" w:hAnsiTheme="minorBidi" w:cs="David"/>
          <w:rtl/>
        </w:rPr>
      </w:pPr>
    </w:p>
    <w:p w:rsidR="00412C2E" w:rsidRDefault="00412C2E"/>
    <w:sectPr w:rsidR="00412C2E" w:rsidSect="00A7236F">
      <w:headerReference w:type="default" r:id="rId8"/>
      <w:footerReference w:type="default" r:id="rId9"/>
      <w:pgSz w:w="11906" w:h="16838"/>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1FB" w:rsidRDefault="00E071FB">
      <w:r>
        <w:separator/>
      </w:r>
    </w:p>
  </w:endnote>
  <w:endnote w:type="continuationSeparator" w:id="0">
    <w:p w:rsidR="00E071FB" w:rsidRDefault="00E07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BD6" w:rsidRDefault="00E071FB" w:rsidP="00306B69">
    <w:pPr>
      <w:pStyle w:val="a5"/>
      <w:tabs>
        <w:tab w:val="clear" w:pos="4153"/>
        <w:tab w:val="right" w:pos="8277"/>
      </w:tabs>
      <w:jc w:val="center"/>
      <w:rPr>
        <w:rFonts w:cs="David"/>
        <w:sz w:val="20"/>
        <w:szCs w:val="20"/>
        <w:rtl/>
      </w:rPr>
    </w:pPr>
    <w:r>
      <w:rPr>
        <w:rFonts w:cs="David" w:hint="cs"/>
        <w:sz w:val="20"/>
        <w:szCs w:val="20"/>
        <w:rtl/>
      </w:rPr>
      <w:t>כתובת לקבלת דואר: משרד ראש הממשלה, רח' קפלן 3, ירושלים</w:t>
    </w:r>
  </w:p>
  <w:p w:rsidR="001E2BD6" w:rsidRDefault="00E071FB" w:rsidP="00306B69">
    <w:pPr>
      <w:pStyle w:val="a5"/>
      <w:jc w:val="center"/>
    </w:pPr>
    <w:r>
      <w:rPr>
        <w:rFonts w:cs="David"/>
        <w:sz w:val="20"/>
        <w:szCs w:val="20"/>
        <w:rtl/>
      </w:rPr>
      <w:t>טל</w:t>
    </w:r>
    <w:r>
      <w:rPr>
        <w:rFonts w:cs="David" w:hint="cs"/>
        <w:sz w:val="20"/>
        <w:szCs w:val="20"/>
        <w:rtl/>
      </w:rPr>
      <w:t>פון</w:t>
    </w:r>
    <w:r w:rsidRPr="00A7092C">
      <w:rPr>
        <w:rFonts w:cs="David"/>
        <w:sz w:val="20"/>
        <w:szCs w:val="20"/>
        <w:rtl/>
      </w:rPr>
      <w:t xml:space="preserve"> </w:t>
    </w:r>
    <w:r>
      <w:rPr>
        <w:rFonts w:cs="David" w:hint="cs"/>
        <w:sz w:val="20"/>
        <w:szCs w:val="20"/>
        <w:rtl/>
      </w:rPr>
      <w:t xml:space="preserve">03-7450811, </w:t>
    </w:r>
    <w:r>
      <w:rPr>
        <w:rFonts w:cs="David"/>
        <w:sz w:val="20"/>
        <w:szCs w:val="20"/>
        <w:rtl/>
      </w:rPr>
      <w:t xml:space="preserve">פקס </w:t>
    </w:r>
    <w:r>
      <w:rPr>
        <w:rFonts w:cs="David" w:hint="cs"/>
        <w:sz w:val="20"/>
        <w:szCs w:val="20"/>
        <w:rtl/>
      </w:rPr>
      <w:t>03-7450822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1FB" w:rsidRDefault="00E071FB">
      <w:r>
        <w:separator/>
      </w:r>
    </w:p>
  </w:footnote>
  <w:footnote w:type="continuationSeparator" w:id="0">
    <w:p w:rsidR="00E071FB" w:rsidRDefault="00E071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BD6" w:rsidRDefault="00E071FB" w:rsidP="00630C35">
    <w:pPr>
      <w:pStyle w:val="a3"/>
      <w:jc w:val="center"/>
      <w:rPr>
        <w:rFonts w:cs="David"/>
        <w:sz w:val="20"/>
        <w:szCs w:val="20"/>
        <w:u w:val="single"/>
        <w:rtl/>
      </w:rPr>
    </w:pPr>
    <w:r>
      <w:rPr>
        <w:rFonts w:cs="David"/>
        <w:noProof/>
        <w:sz w:val="20"/>
        <w:szCs w:val="20"/>
        <w:rtl/>
      </w:rPr>
      <mc:AlternateContent>
        <mc:Choice Requires="wps">
          <w:drawing>
            <wp:anchor distT="0" distB="0" distL="114300" distR="114300" simplePos="0" relativeHeight="251660288" behindDoc="0" locked="0" layoutInCell="1" allowOverlap="1" wp14:anchorId="34F54DBC" wp14:editId="41B4001C">
              <wp:simplePos x="0" y="0"/>
              <wp:positionH relativeFrom="margin">
                <wp:align>left</wp:align>
              </wp:positionH>
              <wp:positionV relativeFrom="paragraph">
                <wp:posOffset>-31115</wp:posOffset>
              </wp:positionV>
              <wp:extent cx="1800225" cy="533400"/>
              <wp:effectExtent l="0" t="0" r="9525" b="0"/>
              <wp:wrapNone/>
              <wp:docPr id="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1E2BD6" w:rsidRPr="00630C35" w:rsidRDefault="00E071FB"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1E2BD6" w:rsidRPr="00630C35" w:rsidRDefault="00E071FB"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1E2BD6" w:rsidRPr="00630C35" w:rsidRDefault="000F2D48" w:rsidP="00630C35">
                          <w:pPr>
                            <w:bidi w:val="0"/>
                            <w:spacing w:line="300" w:lineRule="auto"/>
                            <w:jc w:val="both"/>
                            <w:rPr>
                              <w:rFonts w:asciiTheme="majorBidi" w:hAnsiTheme="majorBidi" w:cstheme="majorBidi"/>
                              <w:b/>
                              <w:bC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0;margin-top:-2.45pt;width:141.75pt;height:42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uE/tgIAALEFAAAOAAAAZHJzL2Uyb0RvYy54bWysVNuO0zAQfUfiHyy/Z3NpeknUdLXbNAhp&#10;gZUWPsBNnMYisYPtNl1WfATvCD6rv8PY6XV5WQF5iDz2+MyZmeOZXm+bGm2oVEzwBPtXHkaU56Jg&#10;fJXgTx8zZ4KR0oQXpBacJviRKnw9e/1q2rUxDUQl6oJKBCBcxV2b4ErrNnZdlVe0IepKtJTDYSlk&#10;QzSYcuUWknSA3tRu4HkjtxOyaKXIqVKwm/aHeGbxy5Lm+kNZKqpRnWDgpu1f2v/S/N3ZlMQrSdqK&#10;5Xsa5C9YNIRxCHqESokmaC3ZH1ANy6VQotRXuWhcUZYspzYHyMb3nmXzUJGW2lygOKo9lkn9P9j8&#10;/eZeIlYkOMCIkwZatPu5+7H7vvuF/IEpT9eqGLwe2ntpElTtncg/K8TFvCJ8RW+kFF1FSQGkfOPv&#10;XlwwhoKraNm9EwWgk7UWtlLbUjYGEGqAtrYhj8eG0K1GOWz6E88LgiFGOZwNB4PQsx1zSXy43Uql&#10;31DRILNIsISGW3SyuVPasCHxwcUE4yJjdW2bXvOLDXDsdyA2XDVnhoXt4VPkRYvJYhI6YTBaOKGX&#10;ps5NNg+dUeaPh+kgnc9T/5uJ64dxxYqCchPmoCc/fFm/9srulXBUlBI1KwycoaTkajmvJdoQ0HNm&#10;P1tzODm5uZc0bBEgl2cp+UHo3QaRk40mYyfMwqETjb2J4/nRbTTywihMs8uU7hin/54S6kBqQ9NI&#10;m8+J9QuTI3HDNIyMmjUJBnnA1z9io8EFL2xvNWF1vz6rheF/qgX0+9Bpq1gj0l7servcAopR7lIU&#10;j6BdKUBaMD1gzsGiEvIrRh3MjASrL2siKUb1W270H4yBDdLnhjw3lucG4TlAJVhj1C/nuh9M61ay&#10;VQWRfFsjLm7gzZTMyvnEav/SYC7YpPYzzAyec9t6nSbt7DcAAAD//wMAUEsDBBQABgAIAAAAIQDG&#10;IDHO3wAAAAYBAAAPAAAAZHJzL2Rvd25yZXYueG1sTI9BT8JAFITvJvyHzSPxYmALSoHaV0JIPHkg&#10;IBqPS/fZNnbf1u6Wln/vepLjZCYz36SbwdTiQq2rLCPMphEI4tzqiguE09vLZAXCecVa1ZYJ4UoO&#10;NtnoLlWJtj0f6HL0hQgl7BKFUHrfJFK6vCSj3NQ2xMH7sq1RPsi2kLpVfSg3tZxHUSyNqjgslKqh&#10;XUn597EzCPtT9dF8LjnfvV4fZNxvf967fYx4Px62zyA8Df4/DH/4AR2ywHS2HWsnaoRwxCNMntYg&#10;gjtfPS5AnBGW6xnILJW3+NkvAAAA//8DAFBLAQItABQABgAIAAAAIQC2gziS/gAAAOEBAAATAAAA&#10;AAAAAAAAAAAAAAAAAABbQ29udGVudF9UeXBlc10ueG1sUEsBAi0AFAAGAAgAAAAhADj9If/WAAAA&#10;lAEAAAsAAAAAAAAAAAAAAAAALwEAAF9yZWxzLy5yZWxzUEsBAi0AFAAGAAgAAAAhAKVa4T+2AgAA&#10;sQUAAA4AAAAAAAAAAAAAAAAALgIAAGRycy9lMm9Eb2MueG1sUEsBAi0AFAAGAAgAAAAhAMYgMc7f&#10;AAAABgEAAA8AAAAAAAAAAAAAAAAAEAUAAGRycy9kb3ducmV2LnhtbFBLBQYAAAAABAAEAPMAAAAc&#10;BgAAAAA=&#10;" filled="f" stroked="f" strokecolor="white" strokeweight="2pt">
              <v:textbox inset="1pt,1pt,1pt,1pt">
                <w:txbxContent>
                  <w:p w:rsidR="001E2BD6" w:rsidRPr="00630C35" w:rsidRDefault="00E071FB"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1E2BD6" w:rsidRPr="00630C35" w:rsidRDefault="00E071FB"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1E2BD6" w:rsidRPr="00630C35" w:rsidRDefault="00E071FB" w:rsidP="00630C35">
                    <w:pPr>
                      <w:bidi w:val="0"/>
                      <w:spacing w:line="300" w:lineRule="auto"/>
                      <w:jc w:val="both"/>
                      <w:rPr>
                        <w:rFonts w:asciiTheme="majorBidi" w:hAnsiTheme="majorBidi" w:cstheme="majorBidi"/>
                        <w:b/>
                        <w:bCs/>
                      </w:rPr>
                    </w:pPr>
                  </w:p>
                </w:txbxContent>
              </v:textbox>
              <w10:wrap anchorx="margin"/>
            </v:rect>
          </w:pict>
        </mc:Fallback>
      </mc:AlternateContent>
    </w:r>
    <w:r>
      <w:rPr>
        <w:rFonts w:cs="David"/>
        <w:noProof/>
        <w:sz w:val="20"/>
        <w:szCs w:val="20"/>
      </w:rPr>
      <w:drawing>
        <wp:anchor distT="0" distB="0" distL="114300" distR="114300" simplePos="0" relativeHeight="251661312" behindDoc="0" locked="0" layoutInCell="1" allowOverlap="1" wp14:anchorId="317511B5" wp14:editId="733516EE">
          <wp:simplePos x="0" y="0"/>
          <wp:positionH relativeFrom="margin">
            <wp:align>center</wp:align>
          </wp:positionH>
          <wp:positionV relativeFrom="paragraph">
            <wp:posOffset>-107315</wp:posOffset>
          </wp:positionV>
          <wp:extent cx="571500" cy="714375"/>
          <wp:effectExtent l="19050" t="0" r="0" b="0"/>
          <wp:wrapNone/>
          <wp:docPr id="6" name="תמונה 7"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Il-b"/>
                  <pic:cNvPicPr>
                    <a:picLocks noChangeAspect="1" noChangeArrowheads="1"/>
                  </pic:cNvPicPr>
                </pic:nvPicPr>
                <pic:blipFill>
                  <a:blip r:embed="rId1"/>
                  <a:srcRect/>
                  <a:stretch>
                    <a:fillRect/>
                  </a:stretch>
                </pic:blipFill>
                <pic:spPr bwMode="auto">
                  <a:xfrm>
                    <a:off x="0" y="0"/>
                    <a:ext cx="571500" cy="714375"/>
                  </a:xfrm>
                  <a:prstGeom prst="rect">
                    <a:avLst/>
                  </a:prstGeom>
                  <a:noFill/>
                </pic:spPr>
              </pic:pic>
            </a:graphicData>
          </a:graphic>
        </wp:anchor>
      </w:drawing>
    </w:r>
    <w:r>
      <w:rPr>
        <w:rFonts w:cs="David"/>
        <w:noProof/>
        <w:sz w:val="20"/>
        <w:szCs w:val="20"/>
        <w:u w:val="single"/>
        <w:rtl/>
      </w:rPr>
      <mc:AlternateContent>
        <mc:Choice Requires="wps">
          <w:drawing>
            <wp:anchor distT="0" distB="0" distL="114300" distR="114300" simplePos="0" relativeHeight="251659264" behindDoc="0" locked="0" layoutInCell="1" allowOverlap="1" wp14:anchorId="56BDA1EB" wp14:editId="43F99F25">
              <wp:simplePos x="0" y="0"/>
              <wp:positionH relativeFrom="margin">
                <wp:align>right</wp:align>
              </wp:positionH>
              <wp:positionV relativeFrom="paragraph">
                <wp:posOffset>-21590</wp:posOffset>
              </wp:positionV>
              <wp:extent cx="1800225" cy="419100"/>
              <wp:effectExtent l="0" t="0" r="9525" b="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1E2BD6" w:rsidRPr="00630C35" w:rsidRDefault="00E071FB" w:rsidP="00630C35">
                          <w:pPr>
                            <w:spacing w:line="348" w:lineRule="auto"/>
                            <w:rPr>
                              <w:rFonts w:cs="David"/>
                              <w:b/>
                              <w:bCs/>
                              <w:noProof/>
                              <w:rtl/>
                            </w:rPr>
                          </w:pPr>
                          <w:r w:rsidRPr="00630C35">
                            <w:rPr>
                              <w:rFonts w:cs="David"/>
                              <w:b/>
                              <w:bCs/>
                              <w:noProof/>
                              <w:rtl/>
                            </w:rPr>
                            <w:t>משרד ראש הממשלה</w:t>
                          </w:r>
                        </w:p>
                        <w:p w:rsidR="001E2BD6" w:rsidRPr="00630C35" w:rsidRDefault="00E071FB" w:rsidP="00630C35">
                          <w:pPr>
                            <w:spacing w:line="348" w:lineRule="auto"/>
                            <w:rPr>
                              <w:rFonts w:cs="David"/>
                              <w:b/>
                              <w:bCs/>
                              <w:rtl/>
                            </w:rPr>
                          </w:pPr>
                          <w:r>
                            <w:rPr>
                              <w:rFonts w:cs="David" w:hint="cs"/>
                              <w:b/>
                              <w:bCs/>
                              <w:rtl/>
                            </w:rPr>
                            <w:t>מטה הסייבר הלאומי</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90.55pt;margin-top:-1.7pt;width:141.75pt;height:33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pW+uQIAALkFAAAOAAAAZHJzL2Uyb0RvYy54bWysVNuO0zAQfUfiHyy/p7lsekm06Wq3aRDS&#10;AistfICbOI1FYgfbbVpWfATvCD6rv8PY6XV5WQF5iDy+zJyZc2aubzZNjdZUKiZ4gv2BhxHluSgY&#10;Xyb408fMmWCkNOEFqQWnCd5ShW+mr19dd21MA1GJuqASgROu4q5NcKV1G7uuyivaEDUQLeVwWArZ&#10;EA2mXLqFJB14b2o38LyR2wlZtFLkVCnYTftDPLX+y5Lm+kNZKqpRnWDApu1f2v/C/N3pNYmXkrQV&#10;y/cwyF+gaAjjEPToKiWaoJVkf7hqWC6FEqUe5KJxRVmynNocIBvfe5bNY0VaanOB4qj2WCb1/9zm&#10;79cPErECuLvCiJMGONr93P3Yfd/9QrAF9elaFcO1x/ZBmgxVey/yzwpxMasIX9JbKUVXUVIAKt/c&#10;dy8eGEPBU7To3okCvJOVFrZUm1I2xiEUAW0sI9sjI3SjUQ6b/sTzgmCIUQ5noR/5nqXMJfHhdSuV&#10;fkNFg8wiwRIYt97J+l5pg4bEhysmGBcZq2vLes0vNuBivwOx4ak5MygsiU+RF80n80nohMFo7oRe&#10;mjq32Sx0Rpk/HqZX6WyW+t9MXD+MK1YUlJswB0H54csI20u7l8JRUkrUrDDuDCQll4tZLdGagKAz&#10;+9maw8npmnsJwxYBcnmWkh+E3l0QOdloMnbCLBw60dibOJ4f3UUjL4zCNLtM6Z5x+u8poS7BwTAE&#10;Im0+J9QvTI7EDdMwM2rWJBjkAV/fxUaDc15YbjVhdb8+q4XBf6oF8H1g2irWiLQXu94sNn1LHOS/&#10;EMUWJCwFKAymCMw7WFRCfsWog9mRYPVlRSTFqH7LTRsEYwCF9Lkhz43FuUF4Dq4SrDHqlzPdD6hV&#10;K9mygki+LRUXt9A6JbOqNm3Vo9o3HMwHm9t+lpkBdG7bW6eJO/0NAAD//wMAUEsDBBQABgAIAAAA&#10;IQCY5xXA3gAAAAYBAAAPAAAAZHJzL2Rvd25yZXYueG1sTI/BTsMwEETvSPyDtUhcUOuQgluFbKqq&#10;EicOFaUgjm68TSLidYidJv17zAmOoxnNvMnXk23FmXrfOEa4nycgiEtnGq4QDm/PsxUIHzQb3Tom&#10;hAt5WBfXV7nOjBv5lc77UIlYwj7TCHUIXSalL2uy2s9dRxy9k+utDlH2lTS9HmO5bWWaJEpa3XBc&#10;qHVH25rKr/1gEXaH5qP7XHK5fbncSTVuvt+HnUK8vZk2TyACTeEvDL/4ER2KyHR0AxsvWoR4JCDM&#10;Fg8gopuuFo8gjggqVSCLXP7HL34AAAD//wMAUEsBAi0AFAAGAAgAAAAhALaDOJL+AAAA4QEAABMA&#10;AAAAAAAAAAAAAAAAAAAAAFtDb250ZW50X1R5cGVzXS54bWxQSwECLQAUAAYACAAAACEAOP0h/9YA&#10;AACUAQAACwAAAAAAAAAAAAAAAAAvAQAAX3JlbHMvLnJlbHNQSwECLQAUAAYACAAAACEApy6VvrkC&#10;AAC5BQAADgAAAAAAAAAAAAAAAAAuAgAAZHJzL2Uyb0RvYy54bWxQSwECLQAUAAYACAAAACEAmOcV&#10;wN4AAAAGAQAADwAAAAAAAAAAAAAAAAATBQAAZHJzL2Rvd25yZXYueG1sUEsFBgAAAAAEAAQA8wAA&#10;AB4GAAAAAA==&#10;" filled="f" stroked="f" strokecolor="white" strokeweight="2pt">
              <v:textbox inset="1pt,1pt,1pt,1pt">
                <w:txbxContent>
                  <w:p w:rsidR="001E2BD6" w:rsidRPr="00630C35" w:rsidRDefault="00E071FB" w:rsidP="00630C35">
                    <w:pPr>
                      <w:spacing w:line="348" w:lineRule="auto"/>
                      <w:rPr>
                        <w:rFonts w:cs="David"/>
                        <w:b/>
                        <w:bCs/>
                        <w:noProof/>
                        <w:rtl/>
                      </w:rPr>
                    </w:pPr>
                    <w:r w:rsidRPr="00630C35">
                      <w:rPr>
                        <w:rFonts w:cs="David"/>
                        <w:b/>
                        <w:bCs/>
                        <w:noProof/>
                        <w:rtl/>
                      </w:rPr>
                      <w:t>משרד ראש הממשלה</w:t>
                    </w:r>
                  </w:p>
                  <w:p w:rsidR="001E2BD6" w:rsidRPr="00630C35" w:rsidRDefault="00E071FB" w:rsidP="00630C35">
                    <w:pPr>
                      <w:spacing w:line="348" w:lineRule="auto"/>
                      <w:rPr>
                        <w:rFonts w:cs="David"/>
                        <w:b/>
                        <w:bCs/>
                        <w:rtl/>
                      </w:rPr>
                    </w:pPr>
                    <w:r>
                      <w:rPr>
                        <w:rFonts w:cs="David" w:hint="cs"/>
                        <w:b/>
                        <w:bCs/>
                        <w:rtl/>
                      </w:rPr>
                      <w:t>מטה הסייבר הלאומי</w:t>
                    </w:r>
                  </w:p>
                </w:txbxContent>
              </v:textbox>
              <w10:wrap anchorx="margin"/>
            </v:rect>
          </w:pict>
        </mc:Fallback>
      </mc:AlternateContent>
    </w:r>
  </w:p>
  <w:p w:rsidR="001E2BD6" w:rsidRDefault="000F2D48" w:rsidP="00630C35">
    <w:pPr>
      <w:pStyle w:val="a3"/>
      <w:jc w:val="center"/>
      <w:rPr>
        <w:rFonts w:cs="David"/>
        <w:sz w:val="20"/>
        <w:szCs w:val="20"/>
        <w:u w:val="single"/>
        <w:rtl/>
      </w:rPr>
    </w:pPr>
  </w:p>
  <w:p w:rsidR="001E2BD6" w:rsidRDefault="000F2D48" w:rsidP="00630C35">
    <w:pPr>
      <w:pStyle w:val="a3"/>
      <w:jc w:val="center"/>
      <w:rPr>
        <w:rFonts w:cs="David"/>
        <w:sz w:val="20"/>
        <w:szCs w:val="20"/>
        <w:u w:val="single"/>
        <w:rtl/>
      </w:rPr>
    </w:pPr>
  </w:p>
  <w:p w:rsidR="001E2BD6" w:rsidRDefault="000F2D48" w:rsidP="00630C35">
    <w:pPr>
      <w:pStyle w:val="a3"/>
      <w:jc w:val="center"/>
      <w:rPr>
        <w:rFonts w:cs="David"/>
        <w:sz w:val="20"/>
        <w:szCs w:val="20"/>
        <w:u w:val="single"/>
        <w:rtl/>
      </w:rPr>
    </w:pPr>
  </w:p>
  <w:p w:rsidR="001E2BD6" w:rsidRPr="00312C04" w:rsidRDefault="000F2D48" w:rsidP="00630C35">
    <w:pPr>
      <w:pStyle w:val="a3"/>
      <w:rPr>
        <w:rFonts w:cs="David"/>
        <w:b/>
        <w:bCs/>
        <w:rtl/>
      </w:rPr>
    </w:pPr>
  </w:p>
  <w:p w:rsidR="001E2BD6" w:rsidRPr="00A7236F" w:rsidRDefault="00E071FB" w:rsidP="00630C35">
    <w:pPr>
      <w:pStyle w:val="a3"/>
      <w:jc w:val="center"/>
      <w:rPr>
        <w:rFonts w:cs="David"/>
        <w:sz w:val="20"/>
        <w:szCs w:val="20"/>
        <w:rtl/>
      </w:rPr>
    </w:pPr>
    <w:r w:rsidRPr="00A7236F">
      <w:rPr>
        <w:rFonts w:cs="David" w:hint="cs"/>
        <w:sz w:val="20"/>
        <w:szCs w:val="20"/>
        <w:rtl/>
      </w:rPr>
      <w:t>בלמ"ס</w:t>
    </w:r>
  </w:p>
  <w:p w:rsidR="001E2BD6" w:rsidRPr="00A7236F" w:rsidRDefault="00E071FB" w:rsidP="00630C35">
    <w:pPr>
      <w:pStyle w:val="a3"/>
      <w:jc w:val="center"/>
      <w:rPr>
        <w:rFonts w:cs="David"/>
        <w:sz w:val="20"/>
        <w:szCs w:val="20"/>
        <w:rtl/>
      </w:rPr>
    </w:pPr>
    <w:r w:rsidRPr="00A7236F">
      <w:rPr>
        <w:rFonts w:cs="David" w:hint="cs"/>
        <w:sz w:val="20"/>
        <w:szCs w:val="20"/>
        <w:rtl/>
      </w:rPr>
      <w:t xml:space="preserve">- </w:t>
    </w:r>
    <w:r w:rsidRPr="00A7236F">
      <w:rPr>
        <w:rFonts w:cs="David"/>
        <w:sz w:val="20"/>
        <w:szCs w:val="20"/>
      </w:rPr>
      <w:fldChar w:fldCharType="begin"/>
    </w:r>
    <w:r w:rsidRPr="00A7236F">
      <w:rPr>
        <w:rFonts w:cs="David"/>
        <w:sz w:val="20"/>
        <w:szCs w:val="20"/>
      </w:rPr>
      <w:instrText xml:space="preserve"> PAGE   \* MERGEFORMAT </w:instrText>
    </w:r>
    <w:r w:rsidRPr="00A7236F">
      <w:rPr>
        <w:rFonts w:cs="David"/>
        <w:sz w:val="20"/>
        <w:szCs w:val="20"/>
      </w:rPr>
      <w:fldChar w:fldCharType="separate"/>
    </w:r>
    <w:r w:rsidR="000F2D48" w:rsidRPr="000F2D48">
      <w:rPr>
        <w:rFonts w:cs="David"/>
        <w:noProof/>
        <w:sz w:val="20"/>
        <w:szCs w:val="20"/>
        <w:rtl/>
        <w:lang w:val="he-IL"/>
      </w:rPr>
      <w:t>1</w:t>
    </w:r>
    <w:r w:rsidRPr="00A7236F">
      <w:rPr>
        <w:rFonts w:cs="David"/>
        <w:sz w:val="20"/>
        <w:szCs w:val="20"/>
      </w:rPr>
      <w:fldChar w:fldCharType="end"/>
    </w:r>
    <w:r w:rsidRPr="00A7236F">
      <w:rPr>
        <w:rFonts w:cs="David" w:hint="cs"/>
        <w:sz w:val="20"/>
        <w:szCs w:val="20"/>
        <w:rtl/>
      </w:rPr>
      <w:t xml:space="preserve"> -</w:t>
    </w:r>
  </w:p>
  <w:p w:rsidR="001E2BD6" w:rsidRPr="007F0419" w:rsidRDefault="00E071FB" w:rsidP="007F0419">
    <w:pPr>
      <w:pStyle w:val="a3"/>
      <w:jc w:val="center"/>
      <w:rPr>
        <w:rFonts w:cs="David"/>
      </w:rPr>
    </w:pPr>
    <w:r>
      <w:rPr>
        <w:rFonts w:cs="David"/>
        <w:noProof/>
      </w:rPr>
      <mc:AlternateContent>
        <mc:Choice Requires="wps">
          <w:drawing>
            <wp:anchor distT="4294967291" distB="4294967291" distL="114300" distR="114300" simplePos="0" relativeHeight="251662336" behindDoc="0" locked="0" layoutInCell="1" allowOverlap="1" wp14:anchorId="5A5B220F" wp14:editId="75368E8F">
              <wp:simplePos x="0" y="0"/>
              <wp:positionH relativeFrom="margin">
                <wp:posOffset>-635</wp:posOffset>
              </wp:positionH>
              <wp:positionV relativeFrom="paragraph">
                <wp:posOffset>77469</wp:posOffset>
              </wp:positionV>
              <wp:extent cx="5760085" cy="0"/>
              <wp:effectExtent l="0" t="0" r="12065" b="1905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05pt;margin-top:6.1pt;width:453.55pt;height:0;z-index:251662336;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wSW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B7CeAbjCoiq1NaGBulRvZoXTb87pHTVEdXyGPx2MpCbhYzkXUq4OANFdsNnzSCGAH6c&#10;1bGxfYCEKaBjlOR0k4QfPaLwcfo4S9P5FCN69SWkuCYa6/wnrnsUjBI7b4loO19ppUB4bbNYhhxe&#10;nA+0SHFNCFWV3ggpo/5SoaHEi+lkGhOcloIFZwhztt1V0qIDCRsUf7FH8NyHWb1XLIJ1nLD1xfZE&#10;yLMNxaUKeNAY0LlY5xX5sUgX6/l6no/yyWw9ytO6Hj1vqnw022SP0/qhrqo6+xmoZXnRCca4Cuyu&#10;65rlf7cOl4dzXrTbwt7GkLxHj/MCstf/SDoqG8Q8r8VOs9PWXhWHDY3Bl9cUnsD9Hez7N7/6BQAA&#10;//8DAFBLAwQUAAYACAAAACEAflK07NsAAAAHAQAADwAAAGRycy9kb3ducmV2LnhtbEyPzW7CMBCE&#10;75V4B2uReqnATqT+kMZBqFIPPRaQejXxNgnE6yh2SMrTdxGH9rgzo9lv8vXkWnHGPjSeNCRLBQKp&#10;9LahSsN+9754ARGiIWtaT6jhBwOsi9ldbjLrR/rE8zZWgksoZEZDHWOXSRnKGp0JS98hsffte2ci&#10;n30lbW9GLnetTJV6ks40xB9q0+FbjeVpOzgNGIbHRG1Wrtp/XMaHr/RyHLud1vfzafMKIuIU/8Jw&#10;xWd0KJjp4AeyQbQaFgkHWU5TEGyv1DNPO9wEWeTyP3/xCwAA//8DAFBLAQItABQABgAIAAAAIQC2&#10;gziS/gAAAOEBAAATAAAAAAAAAAAAAAAAAAAAAABbQ29udGVudF9UeXBlc10ueG1sUEsBAi0AFAAG&#10;AAgAAAAhADj9If/WAAAAlAEAAAsAAAAAAAAAAAAAAAAALwEAAF9yZWxzLy5yZWxzUEsBAi0AFAAG&#10;AAgAAAAhAFoHBJYeAgAAOwQAAA4AAAAAAAAAAAAAAAAALgIAAGRycy9lMm9Eb2MueG1sUEsBAi0A&#10;FAAGAAgAAAAhAH5StOzbAAAABwEAAA8AAAAAAAAAAAAAAAAAeAQAAGRycy9kb3ducmV2LnhtbFBL&#10;BQYAAAAABAAEAPMAAACABQAAAAA=&#10;">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52677E"/>
    <w:multiLevelType w:val="hybridMultilevel"/>
    <w:tmpl w:val="C114B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4E63B6E"/>
    <w:multiLevelType w:val="hybridMultilevel"/>
    <w:tmpl w:val="FE1AC0BA"/>
    <w:lvl w:ilvl="0" w:tplc="25BC063C">
      <w:start w:val="1"/>
      <w:numFmt w:val="decimal"/>
      <w:lvlText w:val="%1."/>
      <w:lvlJc w:val="left"/>
      <w:pPr>
        <w:tabs>
          <w:tab w:val="num" w:pos="340"/>
        </w:tabs>
        <w:ind w:left="340" w:hanging="340"/>
      </w:pPr>
      <w:rPr>
        <w:rFonts w:cs="David" w:hint="default"/>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revisionView w:markup="0"/>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306"/>
    <w:rsid w:val="00075306"/>
    <w:rsid w:val="000F2D48"/>
    <w:rsid w:val="00144EE8"/>
    <w:rsid w:val="00207EF3"/>
    <w:rsid w:val="00412C2E"/>
    <w:rsid w:val="005640C0"/>
    <w:rsid w:val="007F3970"/>
    <w:rsid w:val="00822590"/>
    <w:rsid w:val="00827760"/>
    <w:rsid w:val="00E071FB"/>
    <w:rsid w:val="00E139AE"/>
    <w:rsid w:val="00F608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530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5306"/>
    <w:pPr>
      <w:tabs>
        <w:tab w:val="center" w:pos="4153"/>
        <w:tab w:val="right" w:pos="8306"/>
      </w:tabs>
    </w:pPr>
  </w:style>
  <w:style w:type="character" w:customStyle="1" w:styleId="a4">
    <w:name w:val="כותרת עליונה תו"/>
    <w:basedOn w:val="a0"/>
    <w:link w:val="a3"/>
    <w:uiPriority w:val="99"/>
    <w:rsid w:val="00075306"/>
    <w:rPr>
      <w:rFonts w:ascii="Times New Roman" w:eastAsia="Times New Roman" w:hAnsi="Times New Roman" w:cs="Times New Roman"/>
      <w:sz w:val="24"/>
      <w:szCs w:val="24"/>
    </w:rPr>
  </w:style>
  <w:style w:type="paragraph" w:styleId="a5">
    <w:name w:val="footer"/>
    <w:basedOn w:val="a"/>
    <w:link w:val="a6"/>
    <w:uiPriority w:val="99"/>
    <w:unhideWhenUsed/>
    <w:rsid w:val="00075306"/>
    <w:pPr>
      <w:tabs>
        <w:tab w:val="center" w:pos="4153"/>
        <w:tab w:val="right" w:pos="8306"/>
      </w:tabs>
    </w:pPr>
  </w:style>
  <w:style w:type="character" w:customStyle="1" w:styleId="a6">
    <w:name w:val="כותרת תחתונה תו"/>
    <w:basedOn w:val="a0"/>
    <w:link w:val="a5"/>
    <w:uiPriority w:val="99"/>
    <w:rsid w:val="00075306"/>
    <w:rPr>
      <w:rFonts w:ascii="Times New Roman" w:eastAsia="Times New Roman" w:hAnsi="Times New Roman" w:cs="Times New Roman"/>
      <w:sz w:val="24"/>
      <w:szCs w:val="24"/>
    </w:rPr>
  </w:style>
  <w:style w:type="paragraph" w:styleId="a7">
    <w:name w:val="List Paragraph"/>
    <w:basedOn w:val="a"/>
    <w:link w:val="a8"/>
    <w:uiPriority w:val="34"/>
    <w:qFormat/>
    <w:rsid w:val="00075306"/>
    <w:pPr>
      <w:ind w:left="720"/>
      <w:contextualSpacing/>
    </w:pPr>
  </w:style>
  <w:style w:type="character" w:customStyle="1" w:styleId="a8">
    <w:name w:val="פיסקת רשימה תו"/>
    <w:basedOn w:val="a0"/>
    <w:link w:val="a7"/>
    <w:uiPriority w:val="34"/>
    <w:locked/>
    <w:rsid w:val="00075306"/>
    <w:rPr>
      <w:rFonts w:ascii="Times New Roman" w:eastAsia="Times New Roman" w:hAnsi="Times New Roman" w:cs="Times New Roman"/>
      <w:sz w:val="24"/>
      <w:szCs w:val="24"/>
    </w:rPr>
  </w:style>
  <w:style w:type="paragraph" w:styleId="a9">
    <w:name w:val="E-mail Signature"/>
    <w:basedOn w:val="a"/>
    <w:link w:val="aa"/>
    <w:uiPriority w:val="99"/>
    <w:unhideWhenUsed/>
    <w:rsid w:val="00E139AE"/>
    <w:rPr>
      <w:lang w:val="x-none" w:eastAsia="x-none"/>
    </w:rPr>
  </w:style>
  <w:style w:type="character" w:customStyle="1" w:styleId="aa">
    <w:name w:val="חתימת דואר אלקטרוני תו"/>
    <w:basedOn w:val="a0"/>
    <w:link w:val="a9"/>
    <w:uiPriority w:val="99"/>
    <w:rsid w:val="00E139AE"/>
    <w:rPr>
      <w:rFonts w:ascii="Times New Roman" w:eastAsia="Times New Roman" w:hAnsi="Times New Roman" w:cs="Times New Roman"/>
      <w:sz w:val="24"/>
      <w:szCs w:val="24"/>
      <w:lang w:val="x-none" w:eastAsia="x-none"/>
    </w:rPr>
  </w:style>
  <w:style w:type="paragraph" w:styleId="ab">
    <w:name w:val="Balloon Text"/>
    <w:basedOn w:val="a"/>
    <w:link w:val="ac"/>
    <w:uiPriority w:val="99"/>
    <w:semiHidden/>
    <w:unhideWhenUsed/>
    <w:rsid w:val="000F2D48"/>
    <w:rPr>
      <w:rFonts w:ascii="Tahoma" w:hAnsi="Tahoma" w:cs="Tahoma"/>
      <w:sz w:val="16"/>
      <w:szCs w:val="16"/>
    </w:rPr>
  </w:style>
  <w:style w:type="character" w:customStyle="1" w:styleId="ac">
    <w:name w:val="טקסט בלונים תו"/>
    <w:basedOn w:val="a0"/>
    <w:link w:val="ab"/>
    <w:uiPriority w:val="99"/>
    <w:semiHidden/>
    <w:rsid w:val="000F2D48"/>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530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5306"/>
    <w:pPr>
      <w:tabs>
        <w:tab w:val="center" w:pos="4153"/>
        <w:tab w:val="right" w:pos="8306"/>
      </w:tabs>
    </w:pPr>
  </w:style>
  <w:style w:type="character" w:customStyle="1" w:styleId="a4">
    <w:name w:val="כותרת עליונה תו"/>
    <w:basedOn w:val="a0"/>
    <w:link w:val="a3"/>
    <w:uiPriority w:val="99"/>
    <w:rsid w:val="00075306"/>
    <w:rPr>
      <w:rFonts w:ascii="Times New Roman" w:eastAsia="Times New Roman" w:hAnsi="Times New Roman" w:cs="Times New Roman"/>
      <w:sz w:val="24"/>
      <w:szCs w:val="24"/>
    </w:rPr>
  </w:style>
  <w:style w:type="paragraph" w:styleId="a5">
    <w:name w:val="footer"/>
    <w:basedOn w:val="a"/>
    <w:link w:val="a6"/>
    <w:uiPriority w:val="99"/>
    <w:unhideWhenUsed/>
    <w:rsid w:val="00075306"/>
    <w:pPr>
      <w:tabs>
        <w:tab w:val="center" w:pos="4153"/>
        <w:tab w:val="right" w:pos="8306"/>
      </w:tabs>
    </w:pPr>
  </w:style>
  <w:style w:type="character" w:customStyle="1" w:styleId="a6">
    <w:name w:val="כותרת תחתונה תו"/>
    <w:basedOn w:val="a0"/>
    <w:link w:val="a5"/>
    <w:uiPriority w:val="99"/>
    <w:rsid w:val="00075306"/>
    <w:rPr>
      <w:rFonts w:ascii="Times New Roman" w:eastAsia="Times New Roman" w:hAnsi="Times New Roman" w:cs="Times New Roman"/>
      <w:sz w:val="24"/>
      <w:szCs w:val="24"/>
    </w:rPr>
  </w:style>
  <w:style w:type="paragraph" w:styleId="a7">
    <w:name w:val="List Paragraph"/>
    <w:basedOn w:val="a"/>
    <w:link w:val="a8"/>
    <w:uiPriority w:val="34"/>
    <w:qFormat/>
    <w:rsid w:val="00075306"/>
    <w:pPr>
      <w:ind w:left="720"/>
      <w:contextualSpacing/>
    </w:pPr>
  </w:style>
  <w:style w:type="character" w:customStyle="1" w:styleId="a8">
    <w:name w:val="פיסקת רשימה תו"/>
    <w:basedOn w:val="a0"/>
    <w:link w:val="a7"/>
    <w:uiPriority w:val="34"/>
    <w:locked/>
    <w:rsid w:val="00075306"/>
    <w:rPr>
      <w:rFonts w:ascii="Times New Roman" w:eastAsia="Times New Roman" w:hAnsi="Times New Roman" w:cs="Times New Roman"/>
      <w:sz w:val="24"/>
      <w:szCs w:val="24"/>
    </w:rPr>
  </w:style>
  <w:style w:type="paragraph" w:styleId="a9">
    <w:name w:val="E-mail Signature"/>
    <w:basedOn w:val="a"/>
    <w:link w:val="aa"/>
    <w:uiPriority w:val="99"/>
    <w:unhideWhenUsed/>
    <w:rsid w:val="00E139AE"/>
    <w:rPr>
      <w:lang w:val="x-none" w:eastAsia="x-none"/>
    </w:rPr>
  </w:style>
  <w:style w:type="character" w:customStyle="1" w:styleId="aa">
    <w:name w:val="חתימת דואר אלקטרוני תו"/>
    <w:basedOn w:val="a0"/>
    <w:link w:val="a9"/>
    <w:uiPriority w:val="99"/>
    <w:rsid w:val="00E139AE"/>
    <w:rPr>
      <w:rFonts w:ascii="Times New Roman" w:eastAsia="Times New Roman" w:hAnsi="Times New Roman" w:cs="Times New Roman"/>
      <w:sz w:val="24"/>
      <w:szCs w:val="24"/>
      <w:lang w:val="x-none" w:eastAsia="x-none"/>
    </w:rPr>
  </w:style>
  <w:style w:type="paragraph" w:styleId="ab">
    <w:name w:val="Balloon Text"/>
    <w:basedOn w:val="a"/>
    <w:link w:val="ac"/>
    <w:uiPriority w:val="99"/>
    <w:semiHidden/>
    <w:unhideWhenUsed/>
    <w:rsid w:val="000F2D48"/>
    <w:rPr>
      <w:rFonts w:ascii="Tahoma" w:hAnsi="Tahoma" w:cs="Tahoma"/>
      <w:sz w:val="16"/>
      <w:szCs w:val="16"/>
    </w:rPr>
  </w:style>
  <w:style w:type="character" w:customStyle="1" w:styleId="ac">
    <w:name w:val="טקסט בלונים תו"/>
    <w:basedOn w:val="a0"/>
    <w:link w:val="ab"/>
    <w:uiPriority w:val="99"/>
    <w:semiHidden/>
    <w:rsid w:val="000F2D48"/>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504</Words>
  <Characters>2876</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אלינור אלבז</dc:creator>
  <cp:lastModifiedBy>שירלי היגאני</cp:lastModifiedBy>
  <cp:revision>5</cp:revision>
  <cp:lastPrinted>2016-06-27T11:11:00Z</cp:lastPrinted>
  <dcterms:created xsi:type="dcterms:W3CDTF">2016-07-14T13:42:00Z</dcterms:created>
  <dcterms:modified xsi:type="dcterms:W3CDTF">2016-07-14T13:49:00Z</dcterms:modified>
</cp:coreProperties>
</file>